
<file path=[Content_Types].xml><?xml version="1.0" encoding="utf-8"?>
<Types xmlns="http://schemas.openxmlformats.org/package/2006/content-types">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jc w:val="center"/>
        <w:rPr>
          <w:b w:val="1"/>
          <w:bCs w:val="1"/>
          <w:color w:val="2e75b5"/>
          <w:sz w:val="120"/>
          <w:szCs w:val="120"/>
        </w:rPr>
      </w:pPr>
      <w:r w:rsidDel="00000000" w:rsidR="00000000" w:rsidRPr="00000000">
        <w:rPr>
          <w:b w:val="1"/>
          <w:bCs w:val="1"/>
          <w:color w:val="2e75b5"/>
          <w:sz w:val="120"/>
          <w:szCs w:val="120"/>
          <w:rtl w:val="0"/>
        </w:rPr>
        <w:t xml:space="preserve">ShopNow</w:t>
      </w:r>
    </w:p>
    <w:p w:rsidR="00000000" w:rsidDel="00000000" w:rsidP="00000000" w:rsidRDefault="00000000" w:rsidRPr="00000000" w14:paraId="00000002">
      <w:pPr>
        <w:jc w:val="center"/>
        <w:rPr>
          <w:sz w:val="40"/>
          <w:szCs w:val="40"/>
        </w:rPr>
      </w:pPr>
      <w:r w:rsidDel="00000000" w:rsidR="00000000" w:rsidRPr="00000000">
        <w:rPr>
          <w:sz w:val="40"/>
          <w:szCs w:val="40"/>
          <w:rtl w:val="0"/>
        </w:rPr>
        <w:t xml:space="preserve">Building a better tomorrow for buyers and vendors (especially vendors)</w:t>
      </w:r>
    </w:p>
    <w:p w:rsidR="00000000" w:rsidDel="00000000" w:rsidP="00000000" w:rsidRDefault="00000000" w:rsidRPr="00000000" w14:paraId="00000003">
      <w:pPr>
        <w:jc w:val="center"/>
        <w:rPr>
          <w:sz w:val="40"/>
          <w:szCs w:val="40"/>
        </w:rPr>
      </w:pPr>
      <w:r w:rsidDel="00000000" w:rsidR="00000000" w:rsidRPr="00000000">
        <w:rPr>
          <w:sz w:val="40"/>
          <w:szCs w:val="40"/>
        </w:rPr>
        <w:drawing>
          <wp:inline distB="114300" distT="114300" distL="114300" distR="114300">
            <wp:extent cx="5731200" cy="2463800"/>
            <wp:effectExtent b="0" l="0" r="0" t="0"/>
            <wp:docPr id="2" name="image2.png"/>
            <a:graphic>
              <a:graphicData uri="http://schemas.openxmlformats.org/drawingml/2006/picture">
                <pic:pic>
                  <pic:nvPicPr>
                    <pic:cNvPr id="0" name="image2.png"/>
                    <pic:cNvPicPr preferRelativeResize="0"/>
                  </pic:nvPicPr>
                  <pic:blipFill>
                    <a:blip r:embed="rId6"/>
                    <a:srcRect b="0" l="0" r="0" t="0"/>
                    <a:stretch>
                      <a:fillRect/>
                    </a:stretch>
                  </pic:blipFill>
                  <pic:spPr>
                    <a:xfrm>
                      <a:off x="0" y="0"/>
                      <a:ext cx="5731200" cy="2463800"/>
                    </a:xfrm>
                    <a:prstGeom prst="rect"/>
                    <a:ln/>
                  </pic:spPr>
                </pic:pic>
              </a:graphicData>
            </a:graphic>
          </wp:inline>
        </w:drawing>
      </w:r>
      <w:r w:rsidDel="00000000" w:rsidR="00000000" w:rsidRPr="00000000">
        <w:rPr>
          <w:rtl w:val="0"/>
        </w:rPr>
      </w:r>
    </w:p>
    <w:p w:rsidR="00000000" w:rsidDel="00000000" w:rsidP="00000000" w:rsidRDefault="00000000" w:rsidRPr="00000000" w14:paraId="00000004">
      <w:pPr>
        <w:rPr/>
      </w:pPr>
      <w:r w:rsidDel="00000000" w:rsidR="00000000" w:rsidRPr="00000000">
        <w:rPr>
          <w:rtl w:val="0"/>
        </w:rPr>
      </w:r>
    </w:p>
    <w:sdt>
      <w:sdtPr>
        <w:id w:val="-197058157"/>
        <w:docPartObj>
          <w:docPartGallery w:val="Table of Contents"/>
          <w:docPartUnique w:val="1"/>
        </w:docPartObj>
      </w:sdtPr>
      <w:sdtContent>
        <w:p w:rsidR="00000000" w:rsidDel="00000000" w:rsidP="00000000" w:rsidRDefault="00000000" w:rsidRPr="00000000" w14:paraId="00000005">
          <w:pPr>
            <w:widowControl w:val="0"/>
            <w:tabs>
              <w:tab w:val="right" w:leader="dot" w:pos="12000"/>
            </w:tabs>
            <w:spacing w:before="60" w:line="240" w:lineRule="auto"/>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fldChar w:fldCharType="begin"/>
            <w:instrText xml:space="preserve"> TOC \h \u \z \t "Heading 1,1,Heading 2,2,Heading 3,3,Heading 4,4,Heading 5,5,Heading 6,6,"</w:instrText>
            <w:fldChar w:fldCharType="separate"/>
          </w:r>
          <w:hyperlink w:anchor="_uyitlstrovwy">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DevSecOps CI/CD pipeline</w:t>
              <w:tab/>
              <w:t xml:space="preserve">2</w:t>
            </w:r>
          </w:hyperlink>
          <w:r w:rsidDel="00000000" w:rsidR="00000000" w:rsidRPr="00000000">
            <w:rPr>
              <w:rtl w:val="0"/>
            </w:rPr>
          </w:r>
        </w:p>
        <w:p w:rsidR="00000000" w:rsidDel="00000000" w:rsidP="00000000" w:rsidRDefault="00000000" w:rsidRPr="00000000" w14:paraId="00000006">
          <w:pPr>
            <w:widowControl w:val="0"/>
            <w:tabs>
              <w:tab w:val="right" w:leader="dot" w:pos="12000"/>
            </w:tabs>
            <w:spacing w:before="60" w:line="24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la04ptcoemv0">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Pipeline definition/scope</w:t>
              <w:tab/>
              <w:t xml:space="preserve">2</w:t>
            </w:r>
          </w:hyperlink>
          <w:r w:rsidDel="00000000" w:rsidR="00000000" w:rsidRPr="00000000">
            <w:rPr>
              <w:rtl w:val="0"/>
            </w:rPr>
          </w:r>
        </w:p>
        <w:p w:rsidR="00000000" w:rsidDel="00000000" w:rsidP="00000000" w:rsidRDefault="00000000" w:rsidRPr="00000000" w14:paraId="00000007">
          <w:pPr>
            <w:widowControl w:val="0"/>
            <w:tabs>
              <w:tab w:val="right" w:leader="dot" w:pos="12000"/>
            </w:tabs>
            <w:spacing w:before="60" w:line="24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rt7jcp38pzte">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Security test end-to-end</w:t>
              <w:tab/>
              <w:t xml:space="preserve">3</w:t>
            </w:r>
          </w:hyperlink>
          <w:r w:rsidDel="00000000" w:rsidR="00000000" w:rsidRPr="00000000">
            <w:rPr>
              <w:rtl w:val="0"/>
            </w:rPr>
          </w:r>
        </w:p>
        <w:p w:rsidR="00000000" w:rsidDel="00000000" w:rsidP="00000000" w:rsidRDefault="00000000" w:rsidRPr="00000000" w14:paraId="00000008">
          <w:pPr>
            <w:widowControl w:val="0"/>
            <w:tabs>
              <w:tab w:val="right" w:leader="dot" w:pos="12000"/>
            </w:tabs>
            <w:spacing w:before="60" w:line="24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e4agg0cnn14c">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Secrets management</w:t>
              <w:tab/>
              <w:t xml:space="preserve">3</w:t>
            </w:r>
          </w:hyperlink>
          <w:r w:rsidDel="00000000" w:rsidR="00000000" w:rsidRPr="00000000">
            <w:rPr>
              <w:rtl w:val="0"/>
            </w:rPr>
          </w:r>
        </w:p>
        <w:p w:rsidR="00000000" w:rsidDel="00000000" w:rsidP="00000000" w:rsidRDefault="00000000" w:rsidRPr="00000000" w14:paraId="00000009">
          <w:pPr>
            <w:widowControl w:val="0"/>
            <w:tabs>
              <w:tab w:val="right" w:leader="dot" w:pos="12000"/>
            </w:tabs>
            <w:spacing w:before="60" w:line="24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nv8bdn9ucf82">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Per-project secrets within Gitlab</w:t>
              <w:tab/>
              <w:t xml:space="preserve">3</w:t>
            </w:r>
          </w:hyperlink>
          <w:r w:rsidDel="00000000" w:rsidR="00000000" w:rsidRPr="00000000">
            <w:rPr>
              <w:rtl w:val="0"/>
            </w:rPr>
          </w:r>
        </w:p>
        <w:p w:rsidR="00000000" w:rsidDel="00000000" w:rsidP="00000000" w:rsidRDefault="00000000" w:rsidRPr="00000000" w14:paraId="0000000A">
          <w:pPr>
            <w:widowControl w:val="0"/>
            <w:tabs>
              <w:tab w:val="right" w:leader="dot" w:pos="12000"/>
            </w:tabs>
            <w:spacing w:before="60" w:line="24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9m3xlc1yusww">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Dedicated VAULT instance</w:t>
              <w:tab/>
              <w:t xml:space="preserve">3</w:t>
            </w:r>
          </w:hyperlink>
          <w:r w:rsidDel="00000000" w:rsidR="00000000" w:rsidRPr="00000000">
            <w:rPr>
              <w:rtl w:val="0"/>
            </w:rPr>
          </w:r>
        </w:p>
        <w:p w:rsidR="00000000" w:rsidDel="00000000" w:rsidP="00000000" w:rsidRDefault="00000000" w:rsidRPr="00000000" w14:paraId="0000000B">
          <w:pPr>
            <w:widowControl w:val="0"/>
            <w:tabs>
              <w:tab w:val="right" w:leader="dot" w:pos="12000"/>
            </w:tabs>
            <w:spacing w:before="60" w:line="24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hyvo64jzfx2p">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“Security gates” policy</w:t>
              <w:tab/>
              <w:t xml:space="preserve">5</w:t>
            </w:r>
          </w:hyperlink>
          <w:r w:rsidDel="00000000" w:rsidR="00000000" w:rsidRPr="00000000">
            <w:rPr>
              <w:rtl w:val="0"/>
            </w:rPr>
          </w:r>
        </w:p>
        <w:p w:rsidR="00000000" w:rsidDel="00000000" w:rsidP="00000000" w:rsidRDefault="00000000" w:rsidRPr="00000000" w14:paraId="0000000C">
          <w:pPr>
            <w:widowControl w:val="0"/>
            <w:tabs>
              <w:tab w:val="right" w:leader="dot" w:pos="12000"/>
            </w:tabs>
            <w:spacing w:before="60" w:line="24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jo4l25l1x0su">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Build state in case of vulnerability</w:t>
              <w:tab/>
              <w:t xml:space="preserve">5</w:t>
            </w:r>
          </w:hyperlink>
          <w:r w:rsidDel="00000000" w:rsidR="00000000" w:rsidRPr="00000000">
            <w:rPr>
              <w:rtl w:val="0"/>
            </w:rPr>
          </w:r>
        </w:p>
        <w:p w:rsidR="00000000" w:rsidDel="00000000" w:rsidP="00000000" w:rsidRDefault="00000000" w:rsidRPr="00000000" w14:paraId="0000000D">
          <w:pPr>
            <w:widowControl w:val="0"/>
            <w:tabs>
              <w:tab w:val="right" w:leader="dot" w:pos="12000"/>
            </w:tabs>
            <w:spacing w:before="60" w:line="24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4v7rezt4sryy">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State of deployment with security failures</w:t>
              <w:tab/>
              <w:t xml:space="preserve">7</w:t>
            </w:r>
          </w:hyperlink>
          <w:r w:rsidDel="00000000" w:rsidR="00000000" w:rsidRPr="00000000">
            <w:rPr>
              <w:rtl w:val="0"/>
            </w:rPr>
          </w:r>
        </w:p>
        <w:p w:rsidR="00000000" w:rsidDel="00000000" w:rsidP="00000000" w:rsidRDefault="00000000" w:rsidRPr="00000000" w14:paraId="0000000E">
          <w:pPr>
            <w:widowControl w:val="0"/>
            <w:tabs>
              <w:tab w:val="right" w:leader="dot" w:pos="12000"/>
            </w:tabs>
            <w:spacing w:before="60" w:line="24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cxwf4b3mks4s">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Velocity impact</w:t>
              <w:tab/>
              <w:t xml:space="preserve">7</w:t>
            </w:r>
          </w:hyperlink>
          <w:r w:rsidDel="00000000" w:rsidR="00000000" w:rsidRPr="00000000">
            <w:rPr>
              <w:rtl w:val="0"/>
            </w:rPr>
          </w:r>
        </w:p>
        <w:p w:rsidR="00000000" w:rsidDel="00000000" w:rsidP="00000000" w:rsidRDefault="00000000" w:rsidRPr="00000000" w14:paraId="0000000F">
          <w:pPr>
            <w:widowControl w:val="0"/>
            <w:tabs>
              <w:tab w:val="right" w:leader="dot" w:pos="12000"/>
            </w:tabs>
            <w:spacing w:before="60" w:line="24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yqirqg9tkx7p">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Immediate controls to undertake</w:t>
              <w:tab/>
              <w:t xml:space="preserve">8</w:t>
            </w:r>
          </w:hyperlink>
          <w:r w:rsidDel="00000000" w:rsidR="00000000" w:rsidRPr="00000000">
            <w:rPr>
              <w:rtl w:val="0"/>
            </w:rPr>
          </w:r>
        </w:p>
        <w:p w:rsidR="00000000" w:rsidDel="00000000" w:rsidP="00000000" w:rsidRDefault="00000000" w:rsidRPr="00000000" w14:paraId="00000010">
          <w:pPr>
            <w:widowControl w:val="0"/>
            <w:tabs>
              <w:tab w:val="right" w:leader="dot" w:pos="12000"/>
            </w:tabs>
            <w:spacing w:before="60" w:line="24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v1xafbivee4w">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Progressive controls to implement</w:t>
              <w:tab/>
              <w:t xml:space="preserve">8</w:t>
            </w:r>
          </w:hyperlink>
          <w:r w:rsidDel="00000000" w:rsidR="00000000" w:rsidRPr="00000000">
            <w:rPr>
              <w:rtl w:val="0"/>
            </w:rPr>
          </w:r>
        </w:p>
        <w:p w:rsidR="00000000" w:rsidDel="00000000" w:rsidP="00000000" w:rsidRDefault="00000000" w:rsidRPr="00000000" w14:paraId="00000011">
          <w:pPr>
            <w:widowControl w:val="0"/>
            <w:tabs>
              <w:tab w:val="right" w:leader="dot" w:pos="12000"/>
            </w:tabs>
            <w:spacing w:before="60" w:line="24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ak219nmhz08f">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Global thinking about security</w:t>
              <w:tab/>
              <w:t xml:space="preserve">9</w:t>
            </w:r>
          </w:hyperlink>
          <w:r w:rsidDel="00000000" w:rsidR="00000000" w:rsidRPr="00000000">
            <w:rPr>
              <w:rtl w:val="0"/>
            </w:rPr>
          </w:r>
        </w:p>
        <w:p w:rsidR="00000000" w:rsidDel="00000000" w:rsidP="00000000" w:rsidRDefault="00000000" w:rsidRPr="00000000" w14:paraId="00000012">
          <w:pPr>
            <w:widowControl w:val="0"/>
            <w:tabs>
              <w:tab w:val="right" w:leader="dot" w:pos="12000"/>
            </w:tabs>
            <w:spacing w:before="60" w:line="240" w:lineRule="auto"/>
            <w:rPr>
              <w:rFonts w:ascii="Arial" w:cs="Arial" w:eastAsia="Arial" w:hAnsi="Arial"/>
              <w:b w:val="1"/>
              <w:bCs w:val="1"/>
              <w:i w:val="0"/>
              <w:iCs w:val="0"/>
              <w:smallCaps w:val="0"/>
              <w:strike w:val="0"/>
              <w:color w:val="000000"/>
              <w:sz w:val="22"/>
              <w:szCs w:val="22"/>
              <w:u w:val="none"/>
              <w:shd w:fill="auto" w:val="clear"/>
              <w:vertAlign w:val="baseline"/>
            </w:rPr>
          </w:pPr>
          <w:hyperlink w:anchor="_hozsd4wpe7vj">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Exercise 10 - Continuous improvement and security indicators</w:t>
              <w:tab/>
              <w:t xml:space="preserve">10</w:t>
            </w:r>
          </w:hyperlink>
          <w:r w:rsidDel="00000000" w:rsidR="00000000" w:rsidRPr="00000000">
            <w:rPr>
              <w:rtl w:val="0"/>
            </w:rPr>
          </w:r>
        </w:p>
        <w:p w:rsidR="00000000" w:rsidDel="00000000" w:rsidP="00000000" w:rsidRDefault="00000000" w:rsidRPr="00000000" w14:paraId="00000013">
          <w:pPr>
            <w:widowControl w:val="0"/>
            <w:tabs>
              <w:tab w:val="right" w:leader="dot" w:pos="12000"/>
            </w:tabs>
            <w:spacing w:before="60" w:line="24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2fs7u19sgulw">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 Security Key Performance Indicators (KPIs)</w:t>
              <w:tab/>
              <w:t xml:space="preserve">10</w:t>
            </w:r>
          </w:hyperlink>
          <w:r w:rsidDel="00000000" w:rsidR="00000000" w:rsidRPr="00000000">
            <w:rPr>
              <w:rtl w:val="0"/>
            </w:rPr>
          </w:r>
        </w:p>
        <w:p w:rsidR="00000000" w:rsidDel="00000000" w:rsidP="00000000" w:rsidRDefault="00000000" w:rsidRPr="00000000" w14:paraId="00000014">
          <w:pPr>
            <w:widowControl w:val="0"/>
            <w:tabs>
              <w:tab w:val="right" w:leader="dot" w:pos="12000"/>
            </w:tabs>
            <w:spacing w:before="60" w:line="24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fqkrkeqdu5d5">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2. Continuous Improvement Cycle (PDCA)</w:t>
              <w:tab/>
              <w:t xml:space="preserve">11</w:t>
            </w:r>
          </w:hyperlink>
          <w:r w:rsidDel="00000000" w:rsidR="00000000" w:rsidRPr="00000000">
            <w:rPr>
              <w:rtl w:val="0"/>
            </w:rPr>
          </w:r>
        </w:p>
        <w:p w:rsidR="00000000" w:rsidDel="00000000" w:rsidP="00000000" w:rsidRDefault="00000000" w:rsidRPr="00000000" w14:paraId="00000015">
          <w:pPr>
            <w:widowControl w:val="0"/>
            <w:tabs>
              <w:tab w:val="right" w:leader="dot" w:pos="12000"/>
            </w:tabs>
            <w:spacing w:before="60" w:line="24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1916aqgr7lw2">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3. Link with Previous Exercises</w:t>
              <w:tab/>
              <w:t xml:space="preserve">11</w:t>
            </w:r>
          </w:hyperlink>
          <w:r w:rsidDel="00000000" w:rsidR="00000000" w:rsidRPr="00000000">
            <w:rPr>
              <w:rtl w:val="0"/>
            </w:rPr>
          </w:r>
        </w:p>
        <w:p w:rsidR="00000000" w:rsidDel="00000000" w:rsidP="00000000" w:rsidRDefault="00000000" w:rsidRPr="00000000" w14:paraId="00000016">
          <w:pPr>
            <w:widowControl w:val="0"/>
            <w:tabs>
              <w:tab w:val="right" w:leader="dot" w:pos="12000"/>
            </w:tabs>
            <w:spacing w:before="60" w:line="24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nuai83m33d4">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4. Governance &amp; Roles</w:t>
              <w:tab/>
              <w:t xml:space="preserve">11</w:t>
            </w:r>
          </w:hyperlink>
          <w:r w:rsidDel="00000000" w:rsidR="00000000" w:rsidRPr="00000000">
            <w:rPr>
              <w:rtl w:val="0"/>
            </w:rPr>
          </w:r>
        </w:p>
        <w:p w:rsidR="00000000" w:rsidDel="00000000" w:rsidP="00000000" w:rsidRDefault="00000000" w:rsidRPr="00000000" w14:paraId="00000017">
          <w:pPr>
            <w:widowControl w:val="0"/>
            <w:tabs>
              <w:tab w:val="right" w:leader="dot" w:pos="12000"/>
            </w:tabs>
            <w:spacing w:before="60" w:line="24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bmab10q0ngtv">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5. Ensuring Security Remains Alive Over Time</w:t>
              <w:tab/>
              <w:t xml:space="preserve">12</w:t>
            </w:r>
          </w:hyperlink>
          <w:r w:rsidDel="00000000" w:rsidR="00000000" w:rsidRPr="00000000">
            <w:rPr>
              <w:rtl w:val="0"/>
            </w:rPr>
          </w:r>
        </w:p>
        <w:p w:rsidR="00000000" w:rsidDel="00000000" w:rsidP="00000000" w:rsidRDefault="00000000" w:rsidRPr="00000000" w14:paraId="00000018">
          <w:pPr>
            <w:widowControl w:val="0"/>
            <w:tabs>
              <w:tab w:val="right" w:leader="dot" w:pos="12000"/>
            </w:tabs>
            <w:spacing w:before="60" w:line="24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8fyud5is3yf0">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6. Priority KPIs at Launch</w:t>
              <w:tab/>
              <w:t xml:space="preserve">12</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19">
      <w:pPr>
        <w:pStyle w:val="Heading1"/>
        <w:jc w:val="both"/>
        <w:rPr/>
      </w:pPr>
      <w:bookmarkStart w:colFirst="0" w:colLast="0" w:name="_uyitlstrovwy" w:id="0"/>
      <w:bookmarkEnd w:id="0"/>
      <w:r w:rsidDel="00000000" w:rsidR="00000000" w:rsidRPr="00000000">
        <w:rPr>
          <w:rtl w:val="0"/>
        </w:rPr>
        <w:t xml:space="preserve">DevSecOps CI/CD pipeline</w:t>
      </w:r>
    </w:p>
    <w:p w:rsidR="00000000" w:rsidDel="00000000" w:rsidP="00000000" w:rsidRDefault="00000000" w:rsidRPr="00000000" w14:paraId="0000001A">
      <w:pPr>
        <w:pStyle w:val="Heading2"/>
        <w:jc w:val="both"/>
        <w:rPr/>
      </w:pPr>
      <w:bookmarkStart w:colFirst="0" w:colLast="0" w:name="_la04ptcoemv0" w:id="1"/>
      <w:bookmarkEnd w:id="1"/>
      <w:r w:rsidDel="00000000" w:rsidR="00000000" w:rsidRPr="00000000">
        <w:rPr>
          <w:rtl w:val="0"/>
        </w:rPr>
        <w:t xml:space="preserve">Pipeline definition/scope</w:t>
      </w:r>
    </w:p>
    <w:p w:rsidR="00000000" w:rsidDel="00000000" w:rsidP="00000000" w:rsidRDefault="00000000" w:rsidRPr="00000000" w14:paraId="0000001B">
      <w:pPr>
        <w:jc w:val="both"/>
        <w:rPr/>
      </w:pPr>
      <w:r w:rsidDel="00000000" w:rsidR="00000000" w:rsidRPr="00000000">
        <w:rPr>
          <w:rtl w:val="0"/>
        </w:rPr>
        <w:t xml:space="preserve">A Continuous Integration / Continuous Deployment (CI/CD) requires a strong stack with redundancy and containerization environment. The urgency to go from an on-premise technical stack to an hybrid stack is of a capital importance to address scalability and resilience, as well as reduce to a mere minimum the technical debt.</w:t>
      </w:r>
    </w:p>
    <w:p w:rsidR="00000000" w:rsidDel="00000000" w:rsidP="00000000" w:rsidRDefault="00000000" w:rsidRPr="00000000" w14:paraId="0000001C">
      <w:pPr>
        <w:jc w:val="both"/>
        <w:rPr/>
      </w:pPr>
      <w:r w:rsidDel="00000000" w:rsidR="00000000" w:rsidRPr="00000000">
        <w:rPr>
          <w:rtl w:val="0"/>
        </w:rPr>
      </w:r>
    </w:p>
    <w:p w:rsidR="00000000" w:rsidDel="00000000" w:rsidP="00000000" w:rsidRDefault="00000000" w:rsidRPr="00000000" w14:paraId="0000001D">
      <w:pPr>
        <w:jc w:val="both"/>
        <w:rPr/>
      </w:pPr>
      <w:r w:rsidDel="00000000" w:rsidR="00000000" w:rsidRPr="00000000">
        <w:rPr/>
        <w:drawing>
          <wp:inline distB="114300" distT="114300" distL="114300" distR="114300">
            <wp:extent cx="5731200" cy="901700"/>
            <wp:effectExtent b="0" l="0" r="0" t="0"/>
            <wp:docPr id="1" name="image3.png"/>
            <a:graphic>
              <a:graphicData uri="http://schemas.openxmlformats.org/drawingml/2006/picture">
                <pic:pic>
                  <pic:nvPicPr>
                    <pic:cNvPr id="0" name="image3.png"/>
                    <pic:cNvPicPr preferRelativeResize="0"/>
                  </pic:nvPicPr>
                  <pic:blipFill>
                    <a:blip r:embed="rId7"/>
                    <a:srcRect b="0" l="0" r="0" t="0"/>
                    <a:stretch>
                      <a:fillRect/>
                    </a:stretch>
                  </pic:blipFill>
                  <pic:spPr>
                    <a:xfrm>
                      <a:off x="0" y="0"/>
                      <a:ext cx="5731200" cy="901700"/>
                    </a:xfrm>
                    <a:prstGeom prst="rect"/>
                    <a:ln/>
                  </pic:spPr>
                </pic:pic>
              </a:graphicData>
            </a:graphic>
          </wp:inline>
        </w:drawing>
      </w:r>
      <w:r w:rsidDel="00000000" w:rsidR="00000000" w:rsidRPr="00000000">
        <w:rPr>
          <w:rtl w:val="0"/>
        </w:rPr>
      </w:r>
    </w:p>
    <w:p w:rsidR="00000000" w:rsidDel="00000000" w:rsidP="00000000" w:rsidRDefault="00000000" w:rsidRPr="00000000" w14:paraId="0000001E">
      <w:pPr>
        <w:jc w:val="both"/>
        <w:rPr/>
      </w:pPr>
      <w:r w:rsidDel="00000000" w:rsidR="00000000" w:rsidRPr="00000000">
        <w:rPr>
          <w:rtl w:val="0"/>
        </w:rPr>
      </w:r>
    </w:p>
    <w:p w:rsidR="00000000" w:rsidDel="00000000" w:rsidP="00000000" w:rsidRDefault="00000000" w:rsidRPr="00000000" w14:paraId="0000001F">
      <w:pPr>
        <w:jc w:val="both"/>
        <w:rPr/>
      </w:pPr>
      <w:r w:rsidDel="00000000" w:rsidR="00000000" w:rsidRPr="00000000">
        <w:rPr>
          <w:rtl w:val="0"/>
        </w:rPr>
        <w:t xml:space="preserve">A complete Pipeline includes, in this order :</w:t>
      </w:r>
    </w:p>
    <w:p w:rsidR="00000000" w:rsidDel="00000000" w:rsidP="00000000" w:rsidRDefault="00000000" w:rsidRPr="00000000" w14:paraId="00000020">
      <w:pPr>
        <w:jc w:val="both"/>
        <w:rPr/>
      </w:pPr>
      <w:r w:rsidDel="00000000" w:rsidR="00000000" w:rsidRPr="00000000">
        <w:rPr>
          <w:rtl w:val="0"/>
        </w:rPr>
      </w:r>
    </w:p>
    <w:p w:rsidR="00000000" w:rsidDel="00000000" w:rsidP="00000000" w:rsidRDefault="00000000" w:rsidRPr="00000000" w14:paraId="00000021">
      <w:pPr>
        <w:numPr>
          <w:ilvl w:val="0"/>
          <w:numId w:val="12"/>
        </w:numPr>
        <w:ind w:left="720" w:hanging="360"/>
        <w:jc w:val="both"/>
        <w:rPr>
          <w:u w:val="none"/>
        </w:rPr>
      </w:pPr>
      <w:r w:rsidDel="00000000" w:rsidR="00000000" w:rsidRPr="00000000">
        <w:rPr>
          <w:rtl w:val="0"/>
        </w:rPr>
        <w:t xml:space="preserve">The presence of a RUN ticket with a unique number</w:t>
      </w:r>
    </w:p>
    <w:p w:rsidR="00000000" w:rsidDel="00000000" w:rsidP="00000000" w:rsidRDefault="00000000" w:rsidRPr="00000000" w14:paraId="00000022">
      <w:pPr>
        <w:numPr>
          <w:ilvl w:val="0"/>
          <w:numId w:val="12"/>
        </w:numPr>
        <w:ind w:left="720" w:hanging="360"/>
        <w:jc w:val="both"/>
        <w:rPr>
          <w:u w:val="none"/>
        </w:rPr>
      </w:pPr>
      <w:r w:rsidDel="00000000" w:rsidR="00000000" w:rsidRPr="00000000">
        <w:rPr>
          <w:rtl w:val="0"/>
        </w:rPr>
        <w:t xml:space="preserve">The creation of a branch with this very ticket number as name to track modifications in a gist</w:t>
      </w:r>
    </w:p>
    <w:p w:rsidR="00000000" w:rsidDel="00000000" w:rsidP="00000000" w:rsidRDefault="00000000" w:rsidRPr="00000000" w14:paraId="00000023">
      <w:pPr>
        <w:numPr>
          <w:ilvl w:val="0"/>
          <w:numId w:val="12"/>
        </w:numPr>
        <w:ind w:left="720" w:hanging="360"/>
        <w:jc w:val="both"/>
        <w:rPr>
          <w:u w:val="none"/>
        </w:rPr>
      </w:pPr>
      <w:r w:rsidDel="00000000" w:rsidR="00000000" w:rsidRPr="00000000">
        <w:rPr>
          <w:rtl w:val="0"/>
        </w:rPr>
        <w:t xml:space="preserve">A </w:t>
      </w:r>
      <w:r w:rsidDel="00000000" w:rsidR="00000000" w:rsidRPr="00000000">
        <w:rPr>
          <w:rFonts w:ascii="Courier New" w:cs="Courier New" w:eastAsia="Courier New" w:hAnsi="Courier New"/>
          <w:rtl w:val="0"/>
        </w:rPr>
        <w:t xml:space="preserve">git push origin ticket-number-branch</w:t>
      </w:r>
      <w:r w:rsidDel="00000000" w:rsidR="00000000" w:rsidRPr="00000000">
        <w:rPr>
          <w:rtl w:val="0"/>
        </w:rPr>
        <w:t xml:space="preserve"> will automatically build the project and launch the tests</w:t>
      </w:r>
    </w:p>
    <w:p w:rsidR="00000000" w:rsidDel="00000000" w:rsidP="00000000" w:rsidRDefault="00000000" w:rsidRPr="00000000" w14:paraId="00000024">
      <w:pPr>
        <w:numPr>
          <w:ilvl w:val="1"/>
          <w:numId w:val="12"/>
        </w:numPr>
        <w:ind w:left="1440" w:hanging="360"/>
        <w:jc w:val="both"/>
        <w:rPr>
          <w:u w:val="none"/>
        </w:rPr>
      </w:pPr>
      <w:r w:rsidDel="00000000" w:rsidR="00000000" w:rsidRPr="00000000">
        <w:rPr>
          <w:rtl w:val="0"/>
        </w:rPr>
        <w:t xml:space="preserve">SAST testing for “static” errors (hard-coded secrets, leaked tokens or endpoints in logs, etc)</w:t>
      </w:r>
    </w:p>
    <w:p w:rsidR="00000000" w:rsidDel="00000000" w:rsidP="00000000" w:rsidRDefault="00000000" w:rsidRPr="00000000" w14:paraId="00000025">
      <w:pPr>
        <w:numPr>
          <w:ilvl w:val="1"/>
          <w:numId w:val="12"/>
        </w:numPr>
        <w:ind w:left="1440" w:hanging="360"/>
        <w:jc w:val="both"/>
        <w:rPr>
          <w:u w:val="none"/>
        </w:rPr>
      </w:pPr>
      <w:r w:rsidDel="00000000" w:rsidR="00000000" w:rsidRPr="00000000">
        <w:rPr>
          <w:rtl w:val="0"/>
        </w:rPr>
        <w:t xml:space="preserve">End-to-End test (charge load, requests, endpoints accessibility, etc)</w:t>
      </w:r>
    </w:p>
    <w:p w:rsidR="00000000" w:rsidDel="00000000" w:rsidP="00000000" w:rsidRDefault="00000000" w:rsidRPr="00000000" w14:paraId="00000026">
      <w:pPr>
        <w:numPr>
          <w:ilvl w:val="1"/>
          <w:numId w:val="12"/>
        </w:numPr>
        <w:ind w:left="1440" w:hanging="360"/>
        <w:jc w:val="both"/>
        <w:rPr>
          <w:u w:val="none"/>
        </w:rPr>
      </w:pPr>
      <w:r w:rsidDel="00000000" w:rsidR="00000000" w:rsidRPr="00000000">
        <w:rPr>
          <w:rtl w:val="0"/>
        </w:rPr>
        <w:t xml:space="preserve">DAST testing for “dynamic” errors (running app leaking info in logs, bad requests and/or answers, broken/missing tokens/headers, etc)</w:t>
      </w:r>
    </w:p>
    <w:p w:rsidR="00000000" w:rsidDel="00000000" w:rsidP="00000000" w:rsidRDefault="00000000" w:rsidRPr="00000000" w14:paraId="00000027">
      <w:pPr>
        <w:numPr>
          <w:ilvl w:val="1"/>
          <w:numId w:val="12"/>
        </w:numPr>
        <w:ind w:left="1440" w:hanging="360"/>
        <w:jc w:val="both"/>
        <w:rPr>
          <w:u w:val="none"/>
        </w:rPr>
      </w:pPr>
      <w:r w:rsidDel="00000000" w:rsidR="00000000" w:rsidRPr="00000000">
        <w:rPr>
          <w:rtl w:val="0"/>
        </w:rPr>
        <w:t xml:space="preserve">SCA testing for dependencies (libraries analysing, checking versions and cross-referencing CVE databases, etc)</w:t>
      </w:r>
    </w:p>
    <w:p w:rsidR="00000000" w:rsidDel="00000000" w:rsidP="00000000" w:rsidRDefault="00000000" w:rsidRPr="00000000" w14:paraId="00000028">
      <w:pPr>
        <w:numPr>
          <w:ilvl w:val="0"/>
          <w:numId w:val="12"/>
        </w:numPr>
        <w:ind w:left="720" w:hanging="360"/>
        <w:jc w:val="both"/>
        <w:rPr>
          <w:u w:val="none"/>
        </w:rPr>
      </w:pPr>
      <w:r w:rsidDel="00000000" w:rsidR="00000000" w:rsidRPr="00000000">
        <w:rPr>
          <w:rtl w:val="0"/>
        </w:rPr>
        <w:t xml:space="preserve">Merge revue (it may appear counter-intuitive, but a merge revue must be conducted AFTER the initial testing, as a secure backend is a first priority BEFORE any code architecture and good redaction practices)</w:t>
      </w:r>
    </w:p>
    <w:p w:rsidR="00000000" w:rsidDel="00000000" w:rsidP="00000000" w:rsidRDefault="00000000" w:rsidRPr="00000000" w14:paraId="00000029">
      <w:pPr>
        <w:numPr>
          <w:ilvl w:val="0"/>
          <w:numId w:val="12"/>
        </w:numPr>
        <w:ind w:left="720" w:hanging="360"/>
        <w:jc w:val="both"/>
        <w:rPr>
          <w:u w:val="none"/>
        </w:rPr>
      </w:pPr>
      <w:r w:rsidDel="00000000" w:rsidR="00000000" w:rsidRPr="00000000">
        <w:rPr>
          <w:rtl w:val="0"/>
        </w:rPr>
        <w:t xml:space="preserve">Merge Revue approbation, and merging into “staging” branch to test within a production-ready sandboxing environment</w:t>
      </w:r>
    </w:p>
    <w:p w:rsidR="00000000" w:rsidDel="00000000" w:rsidP="00000000" w:rsidRDefault="00000000" w:rsidRPr="00000000" w14:paraId="0000002A">
      <w:pPr>
        <w:numPr>
          <w:ilvl w:val="0"/>
          <w:numId w:val="12"/>
        </w:numPr>
        <w:ind w:left="720" w:hanging="360"/>
        <w:jc w:val="both"/>
        <w:rPr>
          <w:u w:val="none"/>
        </w:rPr>
      </w:pPr>
      <w:r w:rsidDel="00000000" w:rsidR="00000000" w:rsidRPr="00000000">
        <w:rPr>
          <w:rtl w:val="0"/>
        </w:rPr>
        <w:t xml:space="preserve">Second test round, usually with new bugs and errors to fix from a new branch (likely </w:t>
      </w:r>
      <w:r w:rsidDel="00000000" w:rsidR="00000000" w:rsidRPr="00000000">
        <w:rPr>
          <w:rFonts w:ascii="Courier New" w:cs="Courier New" w:eastAsia="Courier New" w:hAnsi="Courier New"/>
          <w:rtl w:val="0"/>
        </w:rPr>
        <w:t xml:space="preserve">ticket-number-branch-2</w:t>
      </w:r>
      <w:r w:rsidDel="00000000" w:rsidR="00000000" w:rsidRPr="00000000">
        <w:rPr>
          <w:rtl w:val="0"/>
        </w:rPr>
        <w:t xml:space="preserve">)</w:t>
      </w:r>
    </w:p>
    <w:p w:rsidR="00000000" w:rsidDel="00000000" w:rsidP="00000000" w:rsidRDefault="00000000" w:rsidRPr="00000000" w14:paraId="0000002B">
      <w:pPr>
        <w:numPr>
          <w:ilvl w:val="0"/>
          <w:numId w:val="12"/>
        </w:numPr>
        <w:ind w:left="720" w:hanging="360"/>
        <w:jc w:val="both"/>
        <w:rPr>
          <w:u w:val="none"/>
        </w:rPr>
      </w:pPr>
      <w:r w:rsidDel="00000000" w:rsidR="00000000" w:rsidRPr="00000000">
        <w:rPr>
          <w:rtl w:val="0"/>
        </w:rPr>
        <w:t xml:space="preserve">Final validation and merging into the “main” branch.</w:t>
      </w:r>
    </w:p>
    <w:p w:rsidR="00000000" w:rsidDel="00000000" w:rsidP="00000000" w:rsidRDefault="00000000" w:rsidRPr="00000000" w14:paraId="0000002C">
      <w:pPr>
        <w:pStyle w:val="Heading2"/>
        <w:jc w:val="both"/>
        <w:rPr/>
      </w:pPr>
      <w:bookmarkStart w:colFirst="0" w:colLast="0" w:name="_9cpvmb5dccoo" w:id="2"/>
      <w:bookmarkEnd w:id="2"/>
      <w:r w:rsidDel="00000000" w:rsidR="00000000" w:rsidRPr="00000000">
        <w:br w:type="page"/>
      </w:r>
      <w:r w:rsidDel="00000000" w:rsidR="00000000" w:rsidRPr="00000000">
        <w:rPr>
          <w:rtl w:val="0"/>
        </w:rPr>
      </w:r>
    </w:p>
    <w:p w:rsidR="00000000" w:rsidDel="00000000" w:rsidP="00000000" w:rsidRDefault="00000000" w:rsidRPr="00000000" w14:paraId="0000002D">
      <w:pPr>
        <w:pStyle w:val="Heading2"/>
        <w:jc w:val="both"/>
        <w:rPr/>
      </w:pPr>
      <w:bookmarkStart w:colFirst="0" w:colLast="0" w:name="_rt7jcp38pzte" w:id="3"/>
      <w:bookmarkEnd w:id="3"/>
      <w:r w:rsidDel="00000000" w:rsidR="00000000" w:rsidRPr="00000000">
        <w:rPr>
          <w:rtl w:val="0"/>
        </w:rPr>
        <w:t xml:space="preserve">Security test end-to-end</w:t>
      </w:r>
    </w:p>
    <w:p w:rsidR="00000000" w:rsidDel="00000000" w:rsidP="00000000" w:rsidRDefault="00000000" w:rsidRPr="00000000" w14:paraId="0000002E">
      <w:pPr>
        <w:rPr>
          <w:i w:val="1"/>
          <w:iCs w:val="1"/>
          <w:sz w:val="18"/>
          <w:szCs w:val="18"/>
        </w:rPr>
      </w:pPr>
      <w:r w:rsidDel="00000000" w:rsidR="00000000" w:rsidRPr="00000000">
        <w:rPr>
          <w:i w:val="1"/>
          <w:iCs w:val="1"/>
          <w:sz w:val="18"/>
          <w:szCs w:val="18"/>
          <w:rtl w:val="0"/>
        </w:rPr>
        <w:t xml:space="preserve">PS from Gauvain : again, as I don’t know every tool nor the people involved, and because search engines are doomed these days, I took the shortcut of an AI to help me here.</w:t>
      </w:r>
    </w:p>
    <w:p w:rsidR="00000000" w:rsidDel="00000000" w:rsidP="00000000" w:rsidRDefault="00000000" w:rsidRPr="00000000" w14:paraId="0000002F">
      <w:pPr>
        <w:jc w:val="both"/>
        <w:rPr/>
      </w:pPr>
      <w:r w:rsidDel="00000000" w:rsidR="00000000" w:rsidRPr="00000000">
        <w:rPr>
          <w:rtl w:val="0"/>
        </w:rPr>
      </w:r>
    </w:p>
    <w:tbl>
      <w:tblPr>
        <w:tblStyle w:val="Table1"/>
        <w:tblW w:w="11130.0" w:type="dxa"/>
        <w:jc w:val="left"/>
        <w:tblInd w:w="-105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185"/>
        <w:gridCol w:w="1650"/>
        <w:gridCol w:w="1575"/>
        <w:gridCol w:w="2085"/>
        <w:gridCol w:w="1350"/>
        <w:gridCol w:w="1380"/>
        <w:gridCol w:w="1905"/>
        <w:tblGridChange w:id="0">
          <w:tblGrid>
            <w:gridCol w:w="1185"/>
            <w:gridCol w:w="1650"/>
            <w:gridCol w:w="1575"/>
            <w:gridCol w:w="2085"/>
            <w:gridCol w:w="1350"/>
            <w:gridCol w:w="1380"/>
            <w:gridCol w:w="1905"/>
          </w:tblGrid>
        </w:tblGridChange>
      </w:tblGrid>
      <w:tr>
        <w:trPr>
          <w:cantSplit w:val="1"/>
          <w:tblHeader w:val="0"/>
        </w:trPr>
        <w:tc>
          <w:tcPr>
            <w:tcBorders>
              <w:top w:color="1f1f1f" w:space="0" w:sz="4" w:val="single"/>
              <w:left w:color="1f1f1f" w:space="0" w:sz="4" w:val="single"/>
              <w:bottom w:color="1f1f1f" w:space="0" w:sz="4" w:val="single"/>
              <w:right w:color="1f1f1f" w:space="0" w:sz="4" w:val="single"/>
            </w:tcBorders>
            <w:shd w:fill="efefef"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30">
            <w:pPr>
              <w:spacing w:after="0" w:line="240" w:lineRule="auto"/>
              <w:jc w:val="center"/>
              <w:rPr>
                <w:b w:val="1"/>
                <w:bCs w:val="1"/>
                <w:color w:val="1f1f1f"/>
              </w:rPr>
            </w:pPr>
            <w:r w:rsidDel="00000000" w:rsidR="00000000" w:rsidRPr="00000000">
              <w:rPr>
                <w:b w:val="1"/>
                <w:bCs w:val="1"/>
                <w:color w:val="1f1f1f"/>
                <w:rtl w:val="0"/>
              </w:rPr>
              <w:t xml:space="preserve">Security testing</w:t>
            </w:r>
          </w:p>
        </w:tc>
        <w:tc>
          <w:tcPr>
            <w:tcBorders>
              <w:top w:color="1f1f1f" w:space="0" w:sz="4" w:val="single"/>
              <w:left w:color="1f1f1f" w:space="0" w:sz="4" w:val="single"/>
              <w:bottom w:color="1f1f1f" w:space="0" w:sz="4" w:val="single"/>
              <w:right w:color="1f1f1f" w:space="0" w:sz="4" w:val="single"/>
            </w:tcBorders>
            <w:shd w:fill="efefef"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31">
            <w:pPr>
              <w:spacing w:after="0" w:line="240" w:lineRule="auto"/>
              <w:jc w:val="center"/>
              <w:rPr>
                <w:color w:val="1f1f1f"/>
              </w:rPr>
            </w:pPr>
            <w:r w:rsidDel="00000000" w:rsidR="00000000" w:rsidRPr="00000000">
              <w:rPr>
                <w:b w:val="1"/>
                <w:bCs w:val="1"/>
                <w:color w:val="1f1f1f"/>
                <w:rtl w:val="0"/>
              </w:rPr>
              <w:t xml:space="preserve">Step in CI/CD</w:t>
            </w:r>
            <w:r w:rsidDel="00000000" w:rsidR="00000000" w:rsidRPr="00000000">
              <w:rPr>
                <w:rtl w:val="0"/>
              </w:rPr>
            </w:r>
          </w:p>
        </w:tc>
        <w:tc>
          <w:tcPr>
            <w:tcBorders>
              <w:top w:color="1f1f1f" w:space="0" w:sz="4" w:val="single"/>
              <w:left w:color="1f1f1f" w:space="0" w:sz="4" w:val="single"/>
              <w:bottom w:color="1f1f1f" w:space="0" w:sz="4" w:val="single"/>
              <w:right w:color="1f1f1f" w:space="0" w:sz="4" w:val="single"/>
            </w:tcBorders>
            <w:shd w:fill="efefef"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32">
            <w:pPr>
              <w:spacing w:after="0" w:line="240" w:lineRule="auto"/>
              <w:jc w:val="center"/>
              <w:rPr>
                <w:color w:val="1f1f1f"/>
              </w:rPr>
            </w:pPr>
            <w:r w:rsidDel="00000000" w:rsidR="00000000" w:rsidRPr="00000000">
              <w:rPr>
                <w:b w:val="1"/>
                <w:bCs w:val="1"/>
                <w:color w:val="1f1f1f"/>
                <w:rtl w:val="0"/>
              </w:rPr>
              <w:t xml:space="preserve">Example Tools</w:t>
            </w:r>
            <w:r w:rsidDel="00000000" w:rsidR="00000000" w:rsidRPr="00000000">
              <w:rPr>
                <w:rtl w:val="0"/>
              </w:rPr>
            </w:r>
          </w:p>
        </w:tc>
        <w:tc>
          <w:tcPr>
            <w:tcBorders>
              <w:top w:color="1f1f1f" w:space="0" w:sz="4" w:val="single"/>
              <w:left w:color="1f1f1f" w:space="0" w:sz="4" w:val="single"/>
              <w:bottom w:color="1f1f1f" w:space="0" w:sz="4" w:val="single"/>
              <w:right w:color="1f1f1f" w:space="0" w:sz="4" w:val="single"/>
            </w:tcBorders>
            <w:shd w:fill="efefef"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33">
            <w:pPr>
              <w:spacing w:after="0" w:line="240" w:lineRule="auto"/>
              <w:jc w:val="center"/>
              <w:rPr>
                <w:color w:val="1f1f1f"/>
              </w:rPr>
            </w:pPr>
            <w:r w:rsidDel="00000000" w:rsidR="00000000" w:rsidRPr="00000000">
              <w:rPr>
                <w:b w:val="1"/>
                <w:bCs w:val="1"/>
                <w:color w:val="1f1f1f"/>
                <w:rtl w:val="0"/>
              </w:rPr>
              <w:t xml:space="preserve">Security Controls</w:t>
            </w:r>
            <w:r w:rsidDel="00000000" w:rsidR="00000000" w:rsidRPr="00000000">
              <w:rPr>
                <w:rtl w:val="0"/>
              </w:rPr>
            </w:r>
          </w:p>
        </w:tc>
        <w:tc>
          <w:tcPr>
            <w:tcBorders>
              <w:top w:color="1f1f1f" w:space="0" w:sz="4" w:val="single"/>
              <w:left w:color="1f1f1f" w:space="0" w:sz="4" w:val="single"/>
              <w:bottom w:color="1f1f1f" w:space="0" w:sz="4" w:val="single"/>
              <w:right w:color="1f1f1f" w:space="0" w:sz="4" w:val="single"/>
            </w:tcBorders>
            <w:shd w:fill="efefef"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34">
            <w:pPr>
              <w:spacing w:after="0" w:line="240" w:lineRule="auto"/>
              <w:jc w:val="center"/>
              <w:rPr>
                <w:color w:val="1f1f1f"/>
              </w:rPr>
            </w:pPr>
            <w:r w:rsidDel="00000000" w:rsidR="00000000" w:rsidRPr="00000000">
              <w:rPr>
                <w:b w:val="1"/>
                <w:bCs w:val="1"/>
                <w:color w:val="1f1f1f"/>
                <w:rtl w:val="0"/>
              </w:rPr>
              <w:t xml:space="preserve">STRIDE</w:t>
            </w:r>
            <w:r w:rsidDel="00000000" w:rsidR="00000000" w:rsidRPr="00000000">
              <w:rPr>
                <w:rtl w:val="0"/>
              </w:rPr>
            </w:r>
          </w:p>
        </w:tc>
        <w:tc>
          <w:tcPr>
            <w:tcBorders>
              <w:top w:color="1f1f1f" w:space="0" w:sz="4" w:val="single"/>
              <w:left w:color="1f1f1f" w:space="0" w:sz="4" w:val="single"/>
              <w:bottom w:color="1f1f1f" w:space="0" w:sz="4" w:val="single"/>
              <w:right w:color="1f1f1f" w:space="0" w:sz="4" w:val="single"/>
            </w:tcBorders>
            <w:shd w:fill="efefef"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35">
            <w:pPr>
              <w:spacing w:after="0" w:line="240" w:lineRule="auto"/>
              <w:jc w:val="center"/>
              <w:rPr>
                <w:color w:val="1f1f1f"/>
              </w:rPr>
            </w:pPr>
            <w:r w:rsidDel="00000000" w:rsidR="00000000" w:rsidRPr="00000000">
              <w:rPr>
                <w:b w:val="1"/>
                <w:bCs w:val="1"/>
                <w:color w:val="1f1f1f"/>
                <w:rtl w:val="0"/>
              </w:rPr>
              <w:t xml:space="preserve">Main Actors</w:t>
            </w:r>
            <w:r w:rsidDel="00000000" w:rsidR="00000000" w:rsidRPr="00000000">
              <w:rPr>
                <w:rtl w:val="0"/>
              </w:rPr>
            </w:r>
          </w:p>
        </w:tc>
        <w:tc>
          <w:tcPr>
            <w:tcBorders>
              <w:top w:color="1f1f1f" w:space="0" w:sz="4" w:val="single"/>
              <w:left w:color="1f1f1f" w:space="0" w:sz="4" w:val="single"/>
              <w:bottom w:color="1f1f1f" w:space="0" w:sz="4" w:val="single"/>
              <w:right w:color="1f1f1f" w:space="0" w:sz="4" w:val="single"/>
            </w:tcBorders>
            <w:shd w:fill="efefef"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36">
            <w:pPr>
              <w:spacing w:after="0" w:line="240" w:lineRule="auto"/>
              <w:jc w:val="center"/>
              <w:rPr>
                <w:color w:val="1f1f1f"/>
              </w:rPr>
            </w:pPr>
            <w:r w:rsidDel="00000000" w:rsidR="00000000" w:rsidRPr="00000000">
              <w:rPr>
                <w:b w:val="1"/>
                <w:bCs w:val="1"/>
                <w:color w:val="1f1f1f"/>
                <w:rtl w:val="0"/>
              </w:rPr>
              <w:t xml:space="preserve">Terms of Success</w:t>
            </w:r>
            <w:r w:rsidDel="00000000" w:rsidR="00000000" w:rsidRPr="00000000">
              <w:rPr>
                <w:rtl w:val="0"/>
              </w:rPr>
            </w:r>
          </w:p>
        </w:tc>
      </w:tr>
      <w:tr>
        <w:trPr>
          <w:cantSplit w:val="1"/>
          <w:tblHeader w:val="0"/>
        </w:trPr>
        <w:tc>
          <w:tcPr>
            <w:tcBorders>
              <w:top w:color="1f1f1f" w:space="0" w:sz="4" w:val="single"/>
              <w:left w:color="1f1f1f" w:space="0" w:sz="4" w:val="single"/>
              <w:bottom w:color="1f1f1f" w:space="0" w:sz="4" w:val="single"/>
              <w:right w:color="1f1f1f" w:space="0" w:sz="4"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37">
            <w:pPr>
              <w:spacing w:after="0" w:line="240" w:lineRule="auto"/>
              <w:jc w:val="center"/>
              <w:rPr>
                <w:color w:val="1f1f1f"/>
              </w:rPr>
            </w:pPr>
            <w:r w:rsidDel="00000000" w:rsidR="00000000" w:rsidRPr="00000000">
              <w:rPr>
                <w:color w:val="1f1f1f"/>
                <w:rtl w:val="0"/>
              </w:rPr>
              <w:t xml:space="preserve">SAST</w:t>
            </w:r>
          </w:p>
        </w:tc>
        <w:tc>
          <w:tcPr>
            <w:tcBorders>
              <w:top w:color="1f1f1f" w:space="0" w:sz="4" w:val="single"/>
              <w:left w:color="1f1f1f" w:space="0" w:sz="4" w:val="single"/>
              <w:bottom w:color="1f1f1f" w:space="0" w:sz="4" w:val="single"/>
              <w:right w:color="1f1f1f" w:space="0" w:sz="4"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38">
            <w:pPr>
              <w:spacing w:after="0" w:line="240" w:lineRule="auto"/>
              <w:jc w:val="center"/>
              <w:rPr>
                <w:color w:val="1f1f1f"/>
              </w:rPr>
            </w:pPr>
            <w:r w:rsidDel="00000000" w:rsidR="00000000" w:rsidRPr="00000000">
              <w:rPr>
                <w:color w:val="1f1f1f"/>
                <w:rtl w:val="0"/>
              </w:rPr>
              <w:t xml:space="preserve">Commit / Build</w:t>
            </w:r>
          </w:p>
        </w:tc>
        <w:tc>
          <w:tcPr>
            <w:tcBorders>
              <w:top w:color="1f1f1f" w:space="0" w:sz="4" w:val="single"/>
              <w:left w:color="1f1f1f" w:space="0" w:sz="4" w:val="single"/>
              <w:bottom w:color="1f1f1f" w:space="0" w:sz="4" w:val="single"/>
              <w:right w:color="1f1f1f" w:space="0" w:sz="4"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39">
            <w:pPr>
              <w:spacing w:after="0" w:line="240" w:lineRule="auto"/>
              <w:jc w:val="center"/>
              <w:rPr>
                <w:color w:val="1f1f1f"/>
              </w:rPr>
            </w:pPr>
            <w:r w:rsidDel="00000000" w:rsidR="00000000" w:rsidRPr="00000000">
              <w:rPr>
                <w:color w:val="1f1f1f"/>
                <w:rtl w:val="0"/>
              </w:rPr>
              <w:t xml:space="preserve">SonarQube</w:t>
            </w:r>
          </w:p>
          <w:p w:rsidR="00000000" w:rsidDel="00000000" w:rsidP="00000000" w:rsidRDefault="00000000" w:rsidRPr="00000000" w14:paraId="0000003A">
            <w:pPr>
              <w:spacing w:after="0" w:line="240" w:lineRule="auto"/>
              <w:jc w:val="center"/>
              <w:rPr>
                <w:color w:val="1f1f1f"/>
              </w:rPr>
            </w:pPr>
            <w:r w:rsidDel="00000000" w:rsidR="00000000" w:rsidRPr="00000000">
              <w:rPr>
                <w:rtl w:val="0"/>
              </w:rPr>
            </w:r>
          </w:p>
          <w:p w:rsidR="00000000" w:rsidDel="00000000" w:rsidP="00000000" w:rsidRDefault="00000000" w:rsidRPr="00000000" w14:paraId="0000003B">
            <w:pPr>
              <w:spacing w:after="0" w:line="240" w:lineRule="auto"/>
              <w:jc w:val="center"/>
              <w:rPr>
                <w:color w:val="1f1f1f"/>
              </w:rPr>
            </w:pPr>
            <w:r w:rsidDel="00000000" w:rsidR="00000000" w:rsidRPr="00000000">
              <w:rPr>
                <w:color w:val="1f1f1f"/>
                <w:rtl w:val="0"/>
              </w:rPr>
              <w:t xml:space="preserve">Checkmarx</w:t>
            </w:r>
          </w:p>
        </w:tc>
        <w:tc>
          <w:tcPr>
            <w:tcBorders>
              <w:top w:color="1f1f1f" w:space="0" w:sz="4" w:val="single"/>
              <w:left w:color="1f1f1f" w:space="0" w:sz="4" w:val="single"/>
              <w:bottom w:color="1f1f1f" w:space="0" w:sz="4" w:val="single"/>
              <w:right w:color="1f1f1f" w:space="0" w:sz="4"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3C">
            <w:pPr>
              <w:spacing w:after="0" w:line="240" w:lineRule="auto"/>
              <w:rPr>
                <w:color w:val="1f1f1f"/>
              </w:rPr>
            </w:pPr>
            <w:r w:rsidDel="00000000" w:rsidR="00000000" w:rsidRPr="00000000">
              <w:rPr>
                <w:color w:val="1f1f1f"/>
                <w:rtl w:val="0"/>
              </w:rPr>
              <w:t xml:space="preserve">Secure coding standards enforcement, hardcoded secret detection, syntax and logic flaw detection</w:t>
            </w:r>
          </w:p>
        </w:tc>
        <w:tc>
          <w:tcPr>
            <w:tcBorders>
              <w:top w:color="1f1f1f" w:space="0" w:sz="4" w:val="single"/>
              <w:left w:color="1f1f1f" w:space="0" w:sz="4" w:val="single"/>
              <w:bottom w:color="1f1f1f" w:space="0" w:sz="4" w:val="single"/>
              <w:right w:color="1f1f1f" w:space="0" w:sz="4"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3D">
            <w:pPr>
              <w:spacing w:after="0" w:line="240" w:lineRule="auto"/>
              <w:rPr>
                <w:i w:val="1"/>
                <w:iCs w:val="1"/>
                <w:color w:val="1f1f1f"/>
              </w:rPr>
            </w:pPr>
            <w:r w:rsidDel="00000000" w:rsidR="00000000" w:rsidRPr="00000000">
              <w:rPr>
                <w:b w:val="1"/>
                <w:bCs w:val="1"/>
                <w:color w:val="1f1f1f"/>
                <w:rtl w:val="0"/>
              </w:rPr>
              <w:t xml:space="preserve">I</w:t>
            </w:r>
            <w:r w:rsidDel="00000000" w:rsidR="00000000" w:rsidRPr="00000000">
              <w:rPr>
                <w:i w:val="1"/>
                <w:iCs w:val="1"/>
                <w:color w:val="1f1f1f"/>
                <w:rtl w:val="0"/>
              </w:rPr>
              <w:t xml:space="preserve">nformation Disclosure</w:t>
            </w:r>
          </w:p>
          <w:p w:rsidR="00000000" w:rsidDel="00000000" w:rsidP="00000000" w:rsidRDefault="00000000" w:rsidRPr="00000000" w14:paraId="0000003E">
            <w:pPr>
              <w:spacing w:after="0" w:line="240" w:lineRule="auto"/>
              <w:rPr>
                <w:i w:val="1"/>
                <w:iCs w:val="1"/>
                <w:color w:val="1f1f1f"/>
              </w:rPr>
            </w:pPr>
            <w:r w:rsidDel="00000000" w:rsidR="00000000" w:rsidRPr="00000000">
              <w:rPr>
                <w:b w:val="1"/>
                <w:bCs w:val="1"/>
                <w:color w:val="1f1f1f"/>
                <w:rtl w:val="0"/>
              </w:rPr>
              <w:t xml:space="preserve">T</w:t>
            </w:r>
            <w:r w:rsidDel="00000000" w:rsidR="00000000" w:rsidRPr="00000000">
              <w:rPr>
                <w:i w:val="1"/>
                <w:iCs w:val="1"/>
                <w:color w:val="1f1f1f"/>
                <w:rtl w:val="0"/>
              </w:rPr>
              <w:t xml:space="preserve">ampering</w:t>
            </w:r>
          </w:p>
        </w:tc>
        <w:tc>
          <w:tcPr>
            <w:tcBorders>
              <w:top w:color="1f1f1f" w:space="0" w:sz="4" w:val="single"/>
              <w:left w:color="1f1f1f" w:space="0" w:sz="4" w:val="single"/>
              <w:bottom w:color="1f1f1f" w:space="0" w:sz="4" w:val="single"/>
              <w:right w:color="1f1f1f" w:space="0" w:sz="4"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3F">
            <w:pPr>
              <w:spacing w:after="0" w:line="240" w:lineRule="auto"/>
              <w:rPr>
                <w:color w:val="1f1f1f"/>
              </w:rPr>
            </w:pPr>
            <w:r w:rsidDel="00000000" w:rsidR="00000000" w:rsidRPr="00000000">
              <w:rPr>
                <w:color w:val="1f1f1f"/>
                <w:rtl w:val="0"/>
              </w:rPr>
              <w:t xml:space="preserve">Developers</w:t>
            </w:r>
          </w:p>
          <w:p w:rsidR="00000000" w:rsidDel="00000000" w:rsidP="00000000" w:rsidRDefault="00000000" w:rsidRPr="00000000" w14:paraId="00000040">
            <w:pPr>
              <w:spacing w:after="0" w:line="240" w:lineRule="auto"/>
              <w:rPr>
                <w:color w:val="1f1f1f"/>
              </w:rPr>
            </w:pPr>
            <w:r w:rsidDel="00000000" w:rsidR="00000000" w:rsidRPr="00000000">
              <w:rPr>
                <w:color w:val="1f1f1f"/>
                <w:rtl w:val="0"/>
              </w:rPr>
              <w:t xml:space="preserve">AppSec</w:t>
            </w:r>
          </w:p>
          <w:p w:rsidR="00000000" w:rsidDel="00000000" w:rsidP="00000000" w:rsidRDefault="00000000" w:rsidRPr="00000000" w14:paraId="00000041">
            <w:pPr>
              <w:spacing w:after="0" w:line="240" w:lineRule="auto"/>
              <w:rPr>
                <w:color w:val="1f1f1f"/>
              </w:rPr>
            </w:pPr>
            <w:r w:rsidDel="00000000" w:rsidR="00000000" w:rsidRPr="00000000">
              <w:rPr>
                <w:color w:val="1f1f1f"/>
                <w:rtl w:val="0"/>
              </w:rPr>
              <w:t xml:space="preserve">Engineers</w:t>
            </w:r>
          </w:p>
        </w:tc>
        <w:tc>
          <w:tcPr>
            <w:tcBorders>
              <w:top w:color="1f1f1f" w:space="0" w:sz="4" w:val="single"/>
              <w:left w:color="1f1f1f" w:space="0" w:sz="4" w:val="single"/>
              <w:bottom w:color="1f1f1f" w:space="0" w:sz="4" w:val="single"/>
              <w:right w:color="1f1f1f" w:space="0" w:sz="4"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42">
            <w:pPr>
              <w:spacing w:after="0" w:line="240" w:lineRule="auto"/>
              <w:rPr>
                <w:color w:val="1f1f1f"/>
              </w:rPr>
            </w:pPr>
            <w:r w:rsidDel="00000000" w:rsidR="00000000" w:rsidRPr="00000000">
              <w:rPr>
                <w:color w:val="1f1f1f"/>
                <w:rtl w:val="0"/>
              </w:rPr>
              <w:t xml:space="preserve">Zero critical vulnerabilities</w:t>
            </w:r>
          </w:p>
        </w:tc>
      </w:tr>
      <w:tr>
        <w:trPr>
          <w:cantSplit w:val="1"/>
          <w:tblHeader w:val="0"/>
        </w:trPr>
        <w:tc>
          <w:tcPr>
            <w:tcBorders>
              <w:top w:color="1f1f1f" w:space="0" w:sz="4" w:val="single"/>
              <w:left w:color="1f1f1f" w:space="0" w:sz="4" w:val="single"/>
              <w:bottom w:color="1f1f1f" w:space="0" w:sz="4" w:val="single"/>
              <w:right w:color="1f1f1f" w:space="0" w:sz="4"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43">
            <w:pPr>
              <w:spacing w:after="0" w:line="240" w:lineRule="auto"/>
              <w:jc w:val="center"/>
              <w:rPr>
                <w:color w:val="1f1f1f"/>
              </w:rPr>
            </w:pPr>
            <w:r w:rsidDel="00000000" w:rsidR="00000000" w:rsidRPr="00000000">
              <w:rPr>
                <w:color w:val="1f1f1f"/>
                <w:rtl w:val="0"/>
              </w:rPr>
              <w:t xml:space="preserve">DAST</w:t>
            </w:r>
          </w:p>
        </w:tc>
        <w:tc>
          <w:tcPr>
            <w:tcBorders>
              <w:top w:color="1f1f1f" w:space="0" w:sz="4" w:val="single"/>
              <w:left w:color="1f1f1f" w:space="0" w:sz="4" w:val="single"/>
              <w:bottom w:color="1f1f1f" w:space="0" w:sz="4" w:val="single"/>
              <w:right w:color="1f1f1f" w:space="0" w:sz="4"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44">
            <w:pPr>
              <w:spacing w:after="0" w:line="240" w:lineRule="auto"/>
              <w:jc w:val="center"/>
              <w:rPr>
                <w:color w:val="1f1f1f"/>
              </w:rPr>
            </w:pPr>
            <w:r w:rsidDel="00000000" w:rsidR="00000000" w:rsidRPr="00000000">
              <w:rPr>
                <w:color w:val="1f1f1f"/>
                <w:rtl w:val="0"/>
              </w:rPr>
              <w:t xml:space="preserve">Test / Staging (Continuous Delivery)</w:t>
            </w:r>
          </w:p>
        </w:tc>
        <w:tc>
          <w:tcPr>
            <w:tcBorders>
              <w:top w:color="1f1f1f" w:space="0" w:sz="4" w:val="single"/>
              <w:left w:color="1f1f1f" w:space="0" w:sz="4" w:val="single"/>
              <w:bottom w:color="1f1f1f" w:space="0" w:sz="4" w:val="single"/>
              <w:right w:color="1f1f1f" w:space="0" w:sz="4"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45">
            <w:pPr>
              <w:spacing w:after="0" w:line="240" w:lineRule="auto"/>
              <w:jc w:val="center"/>
              <w:rPr>
                <w:color w:val="1f1f1f"/>
              </w:rPr>
            </w:pPr>
            <w:r w:rsidDel="00000000" w:rsidR="00000000" w:rsidRPr="00000000">
              <w:rPr>
                <w:color w:val="1f1f1f"/>
                <w:rtl w:val="0"/>
              </w:rPr>
              <w:t xml:space="preserve">OWASP ZAP</w:t>
            </w:r>
          </w:p>
          <w:p w:rsidR="00000000" w:rsidDel="00000000" w:rsidP="00000000" w:rsidRDefault="00000000" w:rsidRPr="00000000" w14:paraId="00000046">
            <w:pPr>
              <w:spacing w:after="0" w:line="240" w:lineRule="auto"/>
              <w:jc w:val="center"/>
              <w:rPr>
                <w:color w:val="1f1f1f"/>
              </w:rPr>
            </w:pPr>
            <w:r w:rsidDel="00000000" w:rsidR="00000000" w:rsidRPr="00000000">
              <w:rPr>
                <w:rtl w:val="0"/>
              </w:rPr>
            </w:r>
          </w:p>
          <w:p w:rsidR="00000000" w:rsidDel="00000000" w:rsidP="00000000" w:rsidRDefault="00000000" w:rsidRPr="00000000" w14:paraId="00000047">
            <w:pPr>
              <w:spacing w:after="0" w:line="240" w:lineRule="auto"/>
              <w:jc w:val="center"/>
              <w:rPr>
                <w:color w:val="1f1f1f"/>
              </w:rPr>
            </w:pPr>
            <w:r w:rsidDel="00000000" w:rsidR="00000000" w:rsidRPr="00000000">
              <w:rPr>
                <w:color w:val="1f1f1f"/>
                <w:rtl w:val="0"/>
              </w:rPr>
              <w:t xml:space="preserve">Burp Suite</w:t>
            </w:r>
          </w:p>
        </w:tc>
        <w:tc>
          <w:tcPr>
            <w:tcBorders>
              <w:top w:color="1f1f1f" w:space="0" w:sz="4" w:val="single"/>
              <w:left w:color="1f1f1f" w:space="0" w:sz="4" w:val="single"/>
              <w:bottom w:color="1f1f1f" w:space="0" w:sz="4" w:val="single"/>
              <w:right w:color="1f1f1f" w:space="0" w:sz="4"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48">
            <w:pPr>
              <w:spacing w:after="0" w:line="240" w:lineRule="auto"/>
              <w:rPr>
                <w:color w:val="1f1f1f"/>
              </w:rPr>
            </w:pPr>
            <w:r w:rsidDel="00000000" w:rsidR="00000000" w:rsidRPr="00000000">
              <w:rPr>
                <w:color w:val="1f1f1f"/>
                <w:rtl w:val="0"/>
              </w:rPr>
              <w:t xml:space="preserve">Runtime vulnerability scanning, session management verification, input fuzzing</w:t>
            </w:r>
          </w:p>
        </w:tc>
        <w:tc>
          <w:tcPr>
            <w:tcBorders>
              <w:top w:color="1f1f1f" w:space="0" w:sz="4" w:val="single"/>
              <w:left w:color="1f1f1f" w:space="0" w:sz="4" w:val="single"/>
              <w:bottom w:color="1f1f1f" w:space="0" w:sz="4" w:val="single"/>
              <w:right w:color="1f1f1f" w:space="0" w:sz="4"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49">
            <w:pPr>
              <w:spacing w:after="0" w:line="240" w:lineRule="auto"/>
              <w:rPr>
                <w:i w:val="1"/>
                <w:iCs w:val="1"/>
                <w:color w:val="1f1f1f"/>
              </w:rPr>
            </w:pPr>
            <w:r w:rsidDel="00000000" w:rsidR="00000000" w:rsidRPr="00000000">
              <w:rPr>
                <w:b w:val="1"/>
                <w:bCs w:val="1"/>
                <w:color w:val="1f1f1f"/>
                <w:rtl w:val="0"/>
              </w:rPr>
              <w:t xml:space="preserve">S</w:t>
            </w:r>
            <w:r w:rsidDel="00000000" w:rsidR="00000000" w:rsidRPr="00000000">
              <w:rPr>
                <w:i w:val="1"/>
                <w:iCs w:val="1"/>
                <w:color w:val="1f1f1f"/>
                <w:rtl w:val="0"/>
              </w:rPr>
              <w:t xml:space="preserve">poofing</w:t>
            </w:r>
          </w:p>
          <w:p w:rsidR="00000000" w:rsidDel="00000000" w:rsidP="00000000" w:rsidRDefault="00000000" w:rsidRPr="00000000" w14:paraId="0000004A">
            <w:pPr>
              <w:spacing w:after="0" w:line="240" w:lineRule="auto"/>
              <w:rPr>
                <w:i w:val="1"/>
                <w:iCs w:val="1"/>
                <w:color w:val="1f1f1f"/>
              </w:rPr>
            </w:pPr>
            <w:r w:rsidDel="00000000" w:rsidR="00000000" w:rsidRPr="00000000">
              <w:rPr>
                <w:b w:val="1"/>
                <w:bCs w:val="1"/>
                <w:color w:val="1f1f1f"/>
                <w:rtl w:val="0"/>
              </w:rPr>
              <w:t xml:space="preserve">E</w:t>
            </w:r>
            <w:r w:rsidDel="00000000" w:rsidR="00000000" w:rsidRPr="00000000">
              <w:rPr>
                <w:i w:val="1"/>
                <w:iCs w:val="1"/>
                <w:color w:val="1f1f1f"/>
                <w:rtl w:val="0"/>
              </w:rPr>
              <w:t xml:space="preserve">levation of Privilege</w:t>
            </w:r>
          </w:p>
          <w:p w:rsidR="00000000" w:rsidDel="00000000" w:rsidP="00000000" w:rsidRDefault="00000000" w:rsidRPr="00000000" w14:paraId="0000004B">
            <w:pPr>
              <w:spacing w:after="0" w:line="240" w:lineRule="auto"/>
              <w:rPr>
                <w:i w:val="1"/>
                <w:iCs w:val="1"/>
                <w:color w:val="1f1f1f"/>
              </w:rPr>
            </w:pPr>
            <w:r w:rsidDel="00000000" w:rsidR="00000000" w:rsidRPr="00000000">
              <w:rPr>
                <w:b w:val="1"/>
                <w:bCs w:val="1"/>
                <w:color w:val="1f1f1f"/>
                <w:rtl w:val="0"/>
              </w:rPr>
              <w:t xml:space="preserve">D</w:t>
            </w:r>
            <w:r w:rsidDel="00000000" w:rsidR="00000000" w:rsidRPr="00000000">
              <w:rPr>
                <w:i w:val="1"/>
                <w:iCs w:val="1"/>
                <w:color w:val="1f1f1f"/>
                <w:rtl w:val="0"/>
              </w:rPr>
              <w:t xml:space="preserve">enial of Service</w:t>
            </w:r>
          </w:p>
        </w:tc>
        <w:tc>
          <w:tcPr>
            <w:tcBorders>
              <w:top w:color="1f1f1f" w:space="0" w:sz="4" w:val="single"/>
              <w:left w:color="1f1f1f" w:space="0" w:sz="4" w:val="single"/>
              <w:bottom w:color="1f1f1f" w:space="0" w:sz="4" w:val="single"/>
              <w:right w:color="1f1f1f" w:space="0" w:sz="4"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4C">
            <w:pPr>
              <w:spacing w:after="0" w:line="240" w:lineRule="auto"/>
              <w:rPr>
                <w:color w:val="1f1f1f"/>
              </w:rPr>
            </w:pPr>
            <w:r w:rsidDel="00000000" w:rsidR="00000000" w:rsidRPr="00000000">
              <w:rPr>
                <w:color w:val="1f1f1f"/>
                <w:rtl w:val="0"/>
              </w:rPr>
              <w:t xml:space="preserve">QA Testers</w:t>
            </w:r>
          </w:p>
          <w:p w:rsidR="00000000" w:rsidDel="00000000" w:rsidP="00000000" w:rsidRDefault="00000000" w:rsidRPr="00000000" w14:paraId="0000004D">
            <w:pPr>
              <w:spacing w:after="0" w:line="240" w:lineRule="auto"/>
              <w:rPr>
                <w:color w:val="1f1f1f"/>
              </w:rPr>
            </w:pPr>
            <w:r w:rsidDel="00000000" w:rsidR="00000000" w:rsidRPr="00000000">
              <w:rPr>
                <w:color w:val="1f1f1f"/>
                <w:rtl w:val="0"/>
              </w:rPr>
              <w:t xml:space="preserve">DevSecOps</w:t>
            </w:r>
          </w:p>
          <w:p w:rsidR="00000000" w:rsidDel="00000000" w:rsidP="00000000" w:rsidRDefault="00000000" w:rsidRPr="00000000" w14:paraId="0000004E">
            <w:pPr>
              <w:spacing w:after="0" w:line="240" w:lineRule="auto"/>
              <w:rPr>
                <w:color w:val="1f1f1f"/>
              </w:rPr>
            </w:pPr>
            <w:r w:rsidDel="00000000" w:rsidR="00000000" w:rsidRPr="00000000">
              <w:rPr>
                <w:color w:val="1f1f1f"/>
                <w:rtl w:val="0"/>
              </w:rPr>
              <w:t xml:space="preserve">Pen Testers</w:t>
            </w:r>
          </w:p>
        </w:tc>
        <w:tc>
          <w:tcPr>
            <w:tcBorders>
              <w:top w:color="1f1f1f" w:space="0" w:sz="4" w:val="single"/>
              <w:left w:color="1f1f1f" w:space="0" w:sz="4" w:val="single"/>
              <w:bottom w:color="1f1f1f" w:space="0" w:sz="4" w:val="single"/>
              <w:right w:color="1f1f1f" w:space="0" w:sz="4"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4F">
            <w:pPr>
              <w:spacing w:after="0" w:line="240" w:lineRule="auto"/>
              <w:rPr>
                <w:color w:val="1f1f1f"/>
              </w:rPr>
            </w:pPr>
            <w:r w:rsidDel="00000000" w:rsidR="00000000" w:rsidRPr="00000000">
              <w:rPr>
                <w:color w:val="1f1f1f"/>
                <w:rtl w:val="0"/>
              </w:rPr>
              <w:t xml:space="preserve">No exploitable vulnerabilities found</w:t>
            </w:r>
          </w:p>
          <w:p w:rsidR="00000000" w:rsidDel="00000000" w:rsidP="00000000" w:rsidRDefault="00000000" w:rsidRPr="00000000" w14:paraId="00000050">
            <w:pPr>
              <w:spacing w:after="0" w:line="240" w:lineRule="auto"/>
              <w:rPr>
                <w:color w:val="1f1f1f"/>
              </w:rPr>
            </w:pPr>
            <w:r w:rsidDel="00000000" w:rsidR="00000000" w:rsidRPr="00000000">
              <w:rPr>
                <w:rtl w:val="0"/>
              </w:rPr>
            </w:r>
          </w:p>
          <w:p w:rsidR="00000000" w:rsidDel="00000000" w:rsidP="00000000" w:rsidRDefault="00000000" w:rsidRPr="00000000" w14:paraId="00000051">
            <w:pPr>
              <w:spacing w:after="0" w:line="240" w:lineRule="auto"/>
              <w:rPr>
                <w:color w:val="1f1f1f"/>
              </w:rPr>
            </w:pPr>
            <w:r w:rsidDel="00000000" w:rsidR="00000000" w:rsidRPr="00000000">
              <w:rPr>
                <w:color w:val="1f1f1f"/>
                <w:rtl w:val="0"/>
              </w:rPr>
              <w:t xml:space="preserve">All simulated attacks fail</w:t>
            </w:r>
          </w:p>
        </w:tc>
      </w:tr>
      <w:tr>
        <w:trPr>
          <w:cantSplit w:val="1"/>
          <w:tblHeader w:val="0"/>
        </w:trPr>
        <w:tc>
          <w:tcPr>
            <w:tcBorders>
              <w:top w:color="1f1f1f" w:space="0" w:sz="4" w:val="single"/>
              <w:left w:color="1f1f1f" w:space="0" w:sz="4" w:val="single"/>
              <w:bottom w:color="1f1f1f" w:space="0" w:sz="4" w:val="single"/>
              <w:right w:color="1f1f1f" w:space="0" w:sz="4"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52">
            <w:pPr>
              <w:spacing w:after="0" w:line="240" w:lineRule="auto"/>
              <w:jc w:val="center"/>
              <w:rPr>
                <w:color w:val="1f1f1f"/>
              </w:rPr>
            </w:pPr>
            <w:r w:rsidDel="00000000" w:rsidR="00000000" w:rsidRPr="00000000">
              <w:rPr>
                <w:color w:val="1f1f1f"/>
                <w:rtl w:val="0"/>
              </w:rPr>
              <w:t xml:space="preserve">SCA</w:t>
            </w:r>
          </w:p>
        </w:tc>
        <w:tc>
          <w:tcPr>
            <w:tcBorders>
              <w:top w:color="1f1f1f" w:space="0" w:sz="4" w:val="single"/>
              <w:left w:color="1f1f1f" w:space="0" w:sz="4" w:val="single"/>
              <w:bottom w:color="1f1f1f" w:space="0" w:sz="4" w:val="single"/>
              <w:right w:color="1f1f1f" w:space="0" w:sz="4"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53">
            <w:pPr>
              <w:spacing w:after="0" w:line="240" w:lineRule="auto"/>
              <w:jc w:val="center"/>
              <w:rPr>
                <w:color w:val="1f1f1f"/>
              </w:rPr>
            </w:pPr>
            <w:r w:rsidDel="00000000" w:rsidR="00000000" w:rsidRPr="00000000">
              <w:rPr>
                <w:color w:val="1f1f1f"/>
                <w:rtl w:val="0"/>
              </w:rPr>
              <w:t xml:space="preserve">Build / Package (Continuous Integration)</w:t>
            </w:r>
          </w:p>
        </w:tc>
        <w:tc>
          <w:tcPr>
            <w:tcBorders>
              <w:top w:color="1f1f1f" w:space="0" w:sz="4" w:val="single"/>
              <w:left w:color="1f1f1f" w:space="0" w:sz="4" w:val="single"/>
              <w:bottom w:color="1f1f1f" w:space="0" w:sz="4" w:val="single"/>
              <w:right w:color="1f1f1f" w:space="0" w:sz="4"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54">
            <w:pPr>
              <w:spacing w:after="0" w:line="240" w:lineRule="auto"/>
              <w:jc w:val="center"/>
              <w:rPr>
                <w:color w:val="1f1f1f"/>
              </w:rPr>
            </w:pPr>
            <w:r w:rsidDel="00000000" w:rsidR="00000000" w:rsidRPr="00000000">
              <w:rPr>
                <w:color w:val="1f1f1f"/>
                <w:rtl w:val="0"/>
              </w:rPr>
              <w:t xml:space="preserve">Snyk</w:t>
            </w:r>
          </w:p>
          <w:p w:rsidR="00000000" w:rsidDel="00000000" w:rsidP="00000000" w:rsidRDefault="00000000" w:rsidRPr="00000000" w14:paraId="00000055">
            <w:pPr>
              <w:spacing w:after="0" w:line="240" w:lineRule="auto"/>
              <w:jc w:val="center"/>
              <w:rPr>
                <w:color w:val="1f1f1f"/>
              </w:rPr>
            </w:pPr>
            <w:r w:rsidDel="00000000" w:rsidR="00000000" w:rsidRPr="00000000">
              <w:rPr>
                <w:rtl w:val="0"/>
              </w:rPr>
            </w:r>
          </w:p>
          <w:p w:rsidR="00000000" w:rsidDel="00000000" w:rsidP="00000000" w:rsidRDefault="00000000" w:rsidRPr="00000000" w14:paraId="00000056">
            <w:pPr>
              <w:spacing w:after="0" w:line="240" w:lineRule="auto"/>
              <w:jc w:val="center"/>
              <w:rPr>
                <w:color w:val="1f1f1f"/>
              </w:rPr>
            </w:pPr>
            <w:r w:rsidDel="00000000" w:rsidR="00000000" w:rsidRPr="00000000">
              <w:rPr>
                <w:color w:val="1f1f1f"/>
                <w:rtl w:val="0"/>
              </w:rPr>
              <w:t xml:space="preserve">Black Duck</w:t>
            </w:r>
          </w:p>
        </w:tc>
        <w:tc>
          <w:tcPr>
            <w:tcBorders>
              <w:top w:color="1f1f1f" w:space="0" w:sz="4" w:val="single"/>
              <w:left w:color="1f1f1f" w:space="0" w:sz="4" w:val="single"/>
              <w:bottom w:color="1f1f1f" w:space="0" w:sz="4" w:val="single"/>
              <w:right w:color="1f1f1f" w:space="0" w:sz="4"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57">
            <w:pPr>
              <w:spacing w:after="0" w:line="240" w:lineRule="auto"/>
              <w:rPr>
                <w:color w:val="1f1f1f"/>
              </w:rPr>
            </w:pPr>
            <w:r w:rsidDel="00000000" w:rsidR="00000000" w:rsidRPr="00000000">
              <w:rPr>
                <w:color w:val="1f1f1f"/>
                <w:rtl w:val="0"/>
              </w:rPr>
              <w:t xml:space="preserve">Known CVE detection in third-party libraries, SBOM generation, license compliance</w:t>
            </w:r>
          </w:p>
        </w:tc>
        <w:tc>
          <w:tcPr>
            <w:tcBorders>
              <w:top w:color="1f1f1f" w:space="0" w:sz="4" w:val="single"/>
              <w:left w:color="1f1f1f" w:space="0" w:sz="4" w:val="single"/>
              <w:bottom w:color="1f1f1f" w:space="0" w:sz="4" w:val="single"/>
              <w:right w:color="1f1f1f" w:space="0" w:sz="4"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58">
            <w:pPr>
              <w:spacing w:after="0" w:line="240" w:lineRule="auto"/>
              <w:rPr>
                <w:i w:val="1"/>
                <w:iCs w:val="1"/>
                <w:color w:val="1f1f1f"/>
              </w:rPr>
            </w:pPr>
            <w:r w:rsidDel="00000000" w:rsidR="00000000" w:rsidRPr="00000000">
              <w:rPr>
                <w:b w:val="1"/>
                <w:bCs w:val="1"/>
                <w:color w:val="1f1f1f"/>
                <w:rtl w:val="0"/>
              </w:rPr>
              <w:t xml:space="preserve">T</w:t>
            </w:r>
            <w:r w:rsidDel="00000000" w:rsidR="00000000" w:rsidRPr="00000000">
              <w:rPr>
                <w:i w:val="1"/>
                <w:iCs w:val="1"/>
                <w:color w:val="1f1f1f"/>
                <w:rtl w:val="0"/>
              </w:rPr>
              <w:t xml:space="preserve">ampering</w:t>
            </w:r>
          </w:p>
          <w:p w:rsidR="00000000" w:rsidDel="00000000" w:rsidP="00000000" w:rsidRDefault="00000000" w:rsidRPr="00000000" w14:paraId="00000059">
            <w:pPr>
              <w:spacing w:after="0" w:line="240" w:lineRule="auto"/>
              <w:rPr>
                <w:i w:val="1"/>
                <w:iCs w:val="1"/>
                <w:color w:val="1f1f1f"/>
              </w:rPr>
            </w:pPr>
            <w:r w:rsidDel="00000000" w:rsidR="00000000" w:rsidRPr="00000000">
              <w:rPr>
                <w:b w:val="1"/>
                <w:bCs w:val="1"/>
                <w:color w:val="1f1f1f"/>
                <w:rtl w:val="0"/>
              </w:rPr>
              <w:t xml:space="preserve">E</w:t>
            </w:r>
            <w:r w:rsidDel="00000000" w:rsidR="00000000" w:rsidRPr="00000000">
              <w:rPr>
                <w:i w:val="1"/>
                <w:iCs w:val="1"/>
                <w:color w:val="1f1f1f"/>
                <w:rtl w:val="0"/>
              </w:rPr>
              <w:t xml:space="preserve">levation of Privilege</w:t>
            </w:r>
          </w:p>
        </w:tc>
        <w:tc>
          <w:tcPr>
            <w:tcBorders>
              <w:top w:color="1f1f1f" w:space="0" w:sz="4" w:val="single"/>
              <w:left w:color="1f1f1f" w:space="0" w:sz="4" w:val="single"/>
              <w:bottom w:color="1f1f1f" w:space="0" w:sz="4" w:val="single"/>
              <w:right w:color="1f1f1f" w:space="0" w:sz="4"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5A">
            <w:pPr>
              <w:spacing w:after="0" w:line="240" w:lineRule="auto"/>
              <w:rPr>
                <w:color w:val="1f1f1f"/>
              </w:rPr>
            </w:pPr>
            <w:r w:rsidDel="00000000" w:rsidR="00000000" w:rsidRPr="00000000">
              <w:rPr>
                <w:color w:val="1f1f1f"/>
                <w:rtl w:val="0"/>
              </w:rPr>
              <w:t xml:space="preserve">DevOps</w:t>
            </w:r>
          </w:p>
          <w:p w:rsidR="00000000" w:rsidDel="00000000" w:rsidP="00000000" w:rsidRDefault="00000000" w:rsidRPr="00000000" w14:paraId="0000005B">
            <w:pPr>
              <w:spacing w:after="0" w:line="240" w:lineRule="auto"/>
              <w:rPr>
                <w:color w:val="1f1f1f"/>
              </w:rPr>
            </w:pPr>
            <w:r w:rsidDel="00000000" w:rsidR="00000000" w:rsidRPr="00000000">
              <w:rPr>
                <w:color w:val="1f1f1f"/>
                <w:rtl w:val="0"/>
              </w:rPr>
              <w:t xml:space="preserve">Developers</w:t>
            </w:r>
          </w:p>
          <w:p w:rsidR="00000000" w:rsidDel="00000000" w:rsidP="00000000" w:rsidRDefault="00000000" w:rsidRPr="00000000" w14:paraId="0000005C">
            <w:pPr>
              <w:spacing w:after="0" w:line="240" w:lineRule="auto"/>
              <w:rPr>
                <w:color w:val="1f1f1f"/>
              </w:rPr>
            </w:pPr>
            <w:r w:rsidDel="00000000" w:rsidR="00000000" w:rsidRPr="00000000">
              <w:rPr>
                <w:color w:val="1f1f1f"/>
                <w:rtl w:val="0"/>
              </w:rPr>
              <w:t xml:space="preserve">Compliance</w:t>
            </w:r>
          </w:p>
          <w:p w:rsidR="00000000" w:rsidDel="00000000" w:rsidP="00000000" w:rsidRDefault="00000000" w:rsidRPr="00000000" w14:paraId="0000005D">
            <w:pPr>
              <w:spacing w:after="0" w:line="240" w:lineRule="auto"/>
              <w:rPr>
                <w:color w:val="1f1f1f"/>
              </w:rPr>
            </w:pPr>
            <w:r w:rsidDel="00000000" w:rsidR="00000000" w:rsidRPr="00000000">
              <w:rPr>
                <w:color w:val="1f1f1f"/>
                <w:rtl w:val="0"/>
              </w:rPr>
              <w:t xml:space="preserve">Legal</w:t>
            </w:r>
          </w:p>
        </w:tc>
        <w:tc>
          <w:tcPr>
            <w:tcBorders>
              <w:top w:color="1f1f1f" w:space="0" w:sz="4" w:val="single"/>
              <w:left w:color="1f1f1f" w:space="0" w:sz="4" w:val="single"/>
              <w:bottom w:color="1f1f1f" w:space="0" w:sz="4" w:val="single"/>
              <w:right w:color="1f1f1f" w:space="0" w:sz="4"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5E">
            <w:pPr>
              <w:spacing w:after="0" w:line="240" w:lineRule="auto"/>
              <w:rPr>
                <w:color w:val="1f1f1f"/>
              </w:rPr>
            </w:pPr>
            <w:r w:rsidDel="00000000" w:rsidR="00000000" w:rsidRPr="00000000">
              <w:rPr>
                <w:color w:val="1f1f1f"/>
                <w:rtl w:val="0"/>
              </w:rPr>
              <w:t xml:space="preserve">No dependencies with unpatched critical CVEs</w:t>
            </w:r>
          </w:p>
          <w:p w:rsidR="00000000" w:rsidDel="00000000" w:rsidP="00000000" w:rsidRDefault="00000000" w:rsidRPr="00000000" w14:paraId="0000005F">
            <w:pPr>
              <w:spacing w:after="0" w:line="240" w:lineRule="auto"/>
              <w:rPr>
                <w:color w:val="1f1f1f"/>
              </w:rPr>
            </w:pPr>
            <w:r w:rsidDel="00000000" w:rsidR="00000000" w:rsidRPr="00000000">
              <w:rPr>
                <w:rtl w:val="0"/>
              </w:rPr>
            </w:r>
          </w:p>
          <w:p w:rsidR="00000000" w:rsidDel="00000000" w:rsidP="00000000" w:rsidRDefault="00000000" w:rsidRPr="00000000" w14:paraId="00000060">
            <w:pPr>
              <w:spacing w:after="0" w:line="240" w:lineRule="auto"/>
              <w:rPr>
                <w:color w:val="1f1f1f"/>
              </w:rPr>
            </w:pPr>
            <w:r w:rsidDel="00000000" w:rsidR="00000000" w:rsidRPr="00000000">
              <w:rPr>
                <w:color w:val="1f1f1f"/>
                <w:rtl w:val="0"/>
              </w:rPr>
              <w:t xml:space="preserve">All licenses approved</w:t>
            </w:r>
          </w:p>
        </w:tc>
      </w:tr>
    </w:tbl>
    <w:p w:rsidR="00000000" w:rsidDel="00000000" w:rsidP="00000000" w:rsidRDefault="00000000" w:rsidRPr="00000000" w14:paraId="00000061">
      <w:pPr>
        <w:pStyle w:val="Heading2"/>
        <w:jc w:val="both"/>
        <w:rPr/>
      </w:pPr>
      <w:bookmarkStart w:colFirst="0" w:colLast="0" w:name="_e4agg0cnn14c" w:id="4"/>
      <w:bookmarkEnd w:id="4"/>
      <w:r w:rsidDel="00000000" w:rsidR="00000000" w:rsidRPr="00000000">
        <w:rPr>
          <w:rtl w:val="0"/>
        </w:rPr>
        <w:t xml:space="preserve">Secrets management</w:t>
      </w:r>
    </w:p>
    <w:p w:rsidR="00000000" w:rsidDel="00000000" w:rsidP="00000000" w:rsidRDefault="00000000" w:rsidRPr="00000000" w14:paraId="00000062">
      <w:pPr>
        <w:jc w:val="both"/>
        <w:rPr/>
      </w:pPr>
      <w:r w:rsidDel="00000000" w:rsidR="00000000" w:rsidRPr="00000000">
        <w:rPr>
          <w:rtl w:val="0"/>
        </w:rPr>
        <w:t xml:space="preserve">There are lots of ways to handle secrets from a safe perspective. When correctly configured, handling secrets from a local .env file could be enough for small projects that doesn’t require workers nor resources scalability.</w:t>
      </w:r>
    </w:p>
    <w:p w:rsidR="00000000" w:rsidDel="00000000" w:rsidP="00000000" w:rsidRDefault="00000000" w:rsidRPr="00000000" w14:paraId="00000063">
      <w:pPr>
        <w:jc w:val="both"/>
        <w:rPr/>
      </w:pPr>
      <w:r w:rsidDel="00000000" w:rsidR="00000000" w:rsidRPr="00000000">
        <w:rPr>
          <w:rtl w:val="0"/>
        </w:rPr>
      </w:r>
    </w:p>
    <w:p w:rsidR="00000000" w:rsidDel="00000000" w:rsidP="00000000" w:rsidRDefault="00000000" w:rsidRPr="00000000" w14:paraId="00000064">
      <w:pPr>
        <w:jc w:val="both"/>
        <w:rPr/>
      </w:pPr>
      <w:r w:rsidDel="00000000" w:rsidR="00000000" w:rsidRPr="00000000">
        <w:rPr>
          <w:rtl w:val="0"/>
        </w:rPr>
        <w:t xml:space="preserve">Best is to centralize them in a dedicated hosting service with efficient security level (including local encryption and strong authentication to the service). Considering the future presence of a self-hosted Gitlab Instance on-premise, two solutions comes to mind :</w:t>
      </w:r>
    </w:p>
    <w:p w:rsidR="00000000" w:rsidDel="00000000" w:rsidP="00000000" w:rsidRDefault="00000000" w:rsidRPr="00000000" w14:paraId="00000065">
      <w:pPr>
        <w:pStyle w:val="Heading3"/>
        <w:jc w:val="both"/>
        <w:rPr/>
      </w:pPr>
      <w:bookmarkStart w:colFirst="0" w:colLast="0" w:name="_nv8bdn9ucf82" w:id="5"/>
      <w:bookmarkEnd w:id="5"/>
      <w:r w:rsidDel="00000000" w:rsidR="00000000" w:rsidRPr="00000000">
        <w:rPr>
          <w:rtl w:val="0"/>
        </w:rPr>
        <w:t xml:space="preserve">Per-project secrets within Gitlab</w:t>
      </w:r>
    </w:p>
    <w:p w:rsidR="00000000" w:rsidDel="00000000" w:rsidP="00000000" w:rsidRDefault="00000000" w:rsidRPr="00000000" w14:paraId="00000066">
      <w:pPr>
        <w:jc w:val="both"/>
        <w:rPr/>
      </w:pPr>
      <w:r w:rsidDel="00000000" w:rsidR="00000000" w:rsidRPr="00000000">
        <w:rPr>
          <w:rtl w:val="0"/>
        </w:rPr>
        <w:t xml:space="preserve">Gitlab let secrets be uploaded as global variables, or per groups or even projects. This solution is good for limited teams and scopes, but is not scalable per se as the variables are mostly obtained via CI/CD code, and not during the build.</w:t>
      </w:r>
    </w:p>
    <w:p w:rsidR="00000000" w:rsidDel="00000000" w:rsidP="00000000" w:rsidRDefault="00000000" w:rsidRPr="00000000" w14:paraId="00000067">
      <w:pPr>
        <w:jc w:val="both"/>
        <w:rPr/>
      </w:pPr>
      <w:r w:rsidDel="00000000" w:rsidR="00000000" w:rsidRPr="00000000">
        <w:rPr>
          <w:rtl w:val="0"/>
        </w:rPr>
      </w:r>
    </w:p>
    <w:p w:rsidR="00000000" w:rsidDel="00000000" w:rsidP="00000000" w:rsidRDefault="00000000" w:rsidRPr="00000000" w14:paraId="00000068">
      <w:pPr>
        <w:jc w:val="both"/>
        <w:rPr/>
      </w:pPr>
      <w:r w:rsidDel="00000000" w:rsidR="00000000" w:rsidRPr="00000000">
        <w:rPr>
          <w:rtl w:val="0"/>
        </w:rPr>
        <w:t xml:space="preserve">The solution still remains efficient, secure and without any additional cost of IT administration.</w:t>
      </w:r>
    </w:p>
    <w:p w:rsidR="00000000" w:rsidDel="00000000" w:rsidP="00000000" w:rsidRDefault="00000000" w:rsidRPr="00000000" w14:paraId="00000069">
      <w:pPr>
        <w:pStyle w:val="Heading3"/>
        <w:jc w:val="both"/>
        <w:rPr/>
      </w:pPr>
      <w:bookmarkStart w:colFirst="0" w:colLast="0" w:name="_9m3xlc1yusww" w:id="6"/>
      <w:bookmarkEnd w:id="6"/>
      <w:r w:rsidDel="00000000" w:rsidR="00000000" w:rsidRPr="00000000">
        <w:rPr>
          <w:rtl w:val="0"/>
        </w:rPr>
        <w:t xml:space="preserve">Dedicated VAULT instance</w:t>
      </w:r>
    </w:p>
    <w:p w:rsidR="00000000" w:rsidDel="00000000" w:rsidP="00000000" w:rsidRDefault="00000000" w:rsidRPr="00000000" w14:paraId="0000006A">
      <w:pPr>
        <w:jc w:val="both"/>
        <w:rPr/>
      </w:pPr>
      <w:r w:rsidDel="00000000" w:rsidR="00000000" w:rsidRPr="00000000">
        <w:rPr>
          <w:rtl w:val="0"/>
        </w:rPr>
        <w:t xml:space="preserve">Best solution for scalability, resilience and security is to deploy a dedicated HashiCorp VAULT instance. The solution is tailor-built to hold secret in a tree arborescence.</w:t>
      </w:r>
    </w:p>
    <w:p w:rsidR="00000000" w:rsidDel="00000000" w:rsidP="00000000" w:rsidRDefault="00000000" w:rsidRPr="00000000" w14:paraId="0000006B">
      <w:pPr>
        <w:jc w:val="both"/>
        <w:rPr/>
      </w:pPr>
      <w:r w:rsidDel="00000000" w:rsidR="00000000" w:rsidRPr="00000000">
        <w:rPr>
          <w:rtl w:val="0"/>
        </w:rPr>
        <w:t xml:space="preserve">Secrets are accessed by a service account which role is “assumed” by Gitlab via an IAM policy :</w:t>
      </w:r>
    </w:p>
    <w:p w:rsidR="00000000" w:rsidDel="00000000" w:rsidP="00000000" w:rsidRDefault="00000000" w:rsidRPr="00000000" w14:paraId="0000006C">
      <w:pPr>
        <w:jc w:val="both"/>
        <w:rPr/>
      </w:pPr>
      <w:r w:rsidDel="00000000" w:rsidR="00000000" w:rsidRPr="00000000">
        <w:rPr>
          <w:rtl w:val="0"/>
        </w:rPr>
      </w:r>
    </w:p>
    <w:p w:rsidR="00000000" w:rsidDel="00000000" w:rsidP="00000000" w:rsidRDefault="00000000" w:rsidRPr="00000000" w14:paraId="0000006D">
      <w:pPr>
        <w:jc w:val="both"/>
        <w:rPr/>
      </w:pPr>
      <w:r w:rsidDel="00000000" w:rsidR="00000000" w:rsidRPr="00000000">
        <w:rPr/>
        <w:drawing>
          <wp:inline distB="114300" distT="114300" distL="114300" distR="114300">
            <wp:extent cx="5731200" cy="2667000"/>
            <wp:effectExtent b="0" l="0" r="0" t="0"/>
            <wp:docPr id="3" name="image1.png"/>
            <a:graphic>
              <a:graphicData uri="http://schemas.openxmlformats.org/drawingml/2006/picture">
                <pic:pic>
                  <pic:nvPicPr>
                    <pic:cNvPr id="0" name="image1.png"/>
                    <pic:cNvPicPr preferRelativeResize="0"/>
                  </pic:nvPicPr>
                  <pic:blipFill>
                    <a:blip r:embed="rId8"/>
                    <a:srcRect b="0" l="78" r="78" t="0"/>
                    <a:stretch>
                      <a:fillRect/>
                    </a:stretch>
                  </pic:blipFill>
                  <pic:spPr>
                    <a:xfrm>
                      <a:off x="0" y="0"/>
                      <a:ext cx="5731200" cy="2667000"/>
                    </a:xfrm>
                    <a:prstGeom prst="rect"/>
                    <a:ln/>
                  </pic:spPr>
                </pic:pic>
              </a:graphicData>
            </a:graphic>
          </wp:inline>
        </w:drawing>
      </w:r>
      <w:r w:rsidDel="00000000" w:rsidR="00000000" w:rsidRPr="00000000">
        <w:rPr>
          <w:rtl w:val="0"/>
        </w:rPr>
      </w:r>
    </w:p>
    <w:p w:rsidR="00000000" w:rsidDel="00000000" w:rsidP="00000000" w:rsidRDefault="00000000" w:rsidRPr="00000000" w14:paraId="0000006E">
      <w:pPr>
        <w:jc w:val="both"/>
        <w:rPr/>
      </w:pPr>
      <w:r w:rsidDel="00000000" w:rsidR="00000000" w:rsidRPr="00000000">
        <w:rPr>
          <w:rtl w:val="0"/>
        </w:rPr>
      </w:r>
    </w:p>
    <w:p w:rsidR="00000000" w:rsidDel="00000000" w:rsidP="00000000" w:rsidRDefault="00000000" w:rsidRPr="00000000" w14:paraId="0000006F">
      <w:pPr>
        <w:jc w:val="both"/>
        <w:rPr/>
      </w:pPr>
      <w:r w:rsidDel="00000000" w:rsidR="00000000" w:rsidRPr="00000000">
        <w:rPr>
          <w:rtl w:val="0"/>
        </w:rPr>
        <w:t xml:space="preserve">A functional Terraform code would look like this :</w:t>
      </w:r>
    </w:p>
    <w:p w:rsidR="00000000" w:rsidDel="00000000" w:rsidP="00000000" w:rsidRDefault="00000000" w:rsidRPr="00000000" w14:paraId="00000070">
      <w:pPr>
        <w:jc w:val="both"/>
        <w:rPr/>
      </w:pPr>
      <w:r w:rsidDel="00000000" w:rsidR="00000000" w:rsidRPr="00000000">
        <w:rPr>
          <w:rtl w:val="0"/>
        </w:rPr>
      </w:r>
    </w:p>
    <w:p w:rsidR="00000000" w:rsidDel="00000000" w:rsidP="00000000" w:rsidRDefault="00000000" w:rsidRPr="00000000" w14:paraId="00000071">
      <w:pPr>
        <w:rPr>
          <w:rFonts w:ascii="Courier New" w:cs="Courier New" w:eastAsia="Courier New" w:hAnsi="Courier New"/>
          <w:sz w:val="18"/>
          <w:szCs w:val="18"/>
        </w:rPr>
      </w:pPr>
      <w:r w:rsidDel="00000000" w:rsidR="00000000" w:rsidRPr="00000000">
        <w:rPr>
          <w:rFonts w:ascii="Courier New" w:cs="Courier New" w:eastAsia="Courier New" w:hAnsi="Courier New"/>
          <w:sz w:val="18"/>
          <w:szCs w:val="18"/>
          <w:rtl w:val="0"/>
        </w:rPr>
        <w:t xml:space="preserve">data "vault_generic_secret" "db_customers" {</w:t>
      </w:r>
    </w:p>
    <w:p w:rsidR="00000000" w:rsidDel="00000000" w:rsidP="00000000" w:rsidRDefault="00000000" w:rsidRPr="00000000" w14:paraId="00000072">
      <w:pPr>
        <w:rPr>
          <w:rFonts w:ascii="Courier New" w:cs="Courier New" w:eastAsia="Courier New" w:hAnsi="Courier New"/>
          <w:sz w:val="18"/>
          <w:szCs w:val="18"/>
        </w:rPr>
      </w:pPr>
      <w:r w:rsidDel="00000000" w:rsidR="00000000" w:rsidRPr="00000000">
        <w:rPr>
          <w:rFonts w:ascii="Courier New" w:cs="Courier New" w:eastAsia="Courier New" w:hAnsi="Courier New"/>
          <w:sz w:val="18"/>
          <w:szCs w:val="18"/>
          <w:rtl w:val="0"/>
        </w:rPr>
        <w:t xml:space="preserve">  path = "secret/backend_api/db_customers"</w:t>
      </w:r>
    </w:p>
    <w:p w:rsidR="00000000" w:rsidDel="00000000" w:rsidP="00000000" w:rsidRDefault="00000000" w:rsidRPr="00000000" w14:paraId="00000073">
      <w:pPr>
        <w:rPr>
          <w:rFonts w:ascii="Courier New" w:cs="Courier New" w:eastAsia="Courier New" w:hAnsi="Courier New"/>
          <w:sz w:val="18"/>
          <w:szCs w:val="18"/>
        </w:rPr>
      </w:pPr>
      <w:r w:rsidDel="00000000" w:rsidR="00000000" w:rsidRPr="00000000">
        <w:rPr>
          <w:rFonts w:ascii="Courier New" w:cs="Courier New" w:eastAsia="Courier New" w:hAnsi="Courier New"/>
          <w:sz w:val="18"/>
          <w:szCs w:val="18"/>
          <w:rtl w:val="0"/>
        </w:rPr>
        <w:t xml:space="preserve">}</w:t>
      </w:r>
    </w:p>
    <w:p w:rsidR="00000000" w:rsidDel="00000000" w:rsidP="00000000" w:rsidRDefault="00000000" w:rsidRPr="00000000" w14:paraId="00000074">
      <w:pPr>
        <w:rPr>
          <w:rFonts w:ascii="Courier New" w:cs="Courier New" w:eastAsia="Courier New" w:hAnsi="Courier New"/>
          <w:sz w:val="18"/>
          <w:szCs w:val="18"/>
        </w:rPr>
      </w:pPr>
      <w:r w:rsidDel="00000000" w:rsidR="00000000" w:rsidRPr="00000000">
        <w:rPr>
          <w:rtl w:val="0"/>
        </w:rPr>
      </w:r>
    </w:p>
    <w:p w:rsidR="00000000" w:rsidDel="00000000" w:rsidP="00000000" w:rsidRDefault="00000000" w:rsidRPr="00000000" w14:paraId="00000075">
      <w:pPr>
        <w:rPr>
          <w:rFonts w:ascii="Courier New" w:cs="Courier New" w:eastAsia="Courier New" w:hAnsi="Courier New"/>
          <w:sz w:val="18"/>
          <w:szCs w:val="18"/>
        </w:rPr>
      </w:pPr>
      <w:r w:rsidDel="00000000" w:rsidR="00000000" w:rsidRPr="00000000">
        <w:rPr>
          <w:rFonts w:ascii="Courier New" w:cs="Courier New" w:eastAsia="Courier New" w:hAnsi="Courier New"/>
          <w:sz w:val="18"/>
          <w:szCs w:val="18"/>
          <w:rtl w:val="0"/>
        </w:rPr>
        <w:t xml:space="preserve">resource "aws_iam_role" "rds_role" {</w:t>
      </w:r>
    </w:p>
    <w:p w:rsidR="00000000" w:rsidDel="00000000" w:rsidP="00000000" w:rsidRDefault="00000000" w:rsidRPr="00000000" w14:paraId="00000076">
      <w:pPr>
        <w:rPr>
          <w:rFonts w:ascii="Courier New" w:cs="Courier New" w:eastAsia="Courier New" w:hAnsi="Courier New"/>
          <w:sz w:val="18"/>
          <w:szCs w:val="18"/>
        </w:rPr>
      </w:pPr>
      <w:r w:rsidDel="00000000" w:rsidR="00000000" w:rsidRPr="00000000">
        <w:rPr>
          <w:rFonts w:ascii="Courier New" w:cs="Courier New" w:eastAsia="Courier New" w:hAnsi="Courier New"/>
          <w:sz w:val="18"/>
          <w:szCs w:val="18"/>
          <w:rtl w:val="0"/>
        </w:rPr>
        <w:t xml:space="preserve">  name = "rds_write_role"</w:t>
      </w:r>
    </w:p>
    <w:p w:rsidR="00000000" w:rsidDel="00000000" w:rsidP="00000000" w:rsidRDefault="00000000" w:rsidRPr="00000000" w14:paraId="00000077">
      <w:pPr>
        <w:rPr>
          <w:rFonts w:ascii="Courier New" w:cs="Courier New" w:eastAsia="Courier New" w:hAnsi="Courier New"/>
          <w:sz w:val="18"/>
          <w:szCs w:val="18"/>
        </w:rPr>
      </w:pPr>
      <w:r w:rsidDel="00000000" w:rsidR="00000000" w:rsidRPr="00000000">
        <w:rPr>
          <w:rtl w:val="0"/>
        </w:rPr>
      </w:r>
    </w:p>
    <w:p w:rsidR="00000000" w:rsidDel="00000000" w:rsidP="00000000" w:rsidRDefault="00000000" w:rsidRPr="00000000" w14:paraId="00000078">
      <w:pPr>
        <w:rPr>
          <w:rFonts w:ascii="Courier New" w:cs="Courier New" w:eastAsia="Courier New" w:hAnsi="Courier New"/>
          <w:sz w:val="18"/>
          <w:szCs w:val="18"/>
        </w:rPr>
      </w:pPr>
      <w:r w:rsidDel="00000000" w:rsidR="00000000" w:rsidRPr="00000000">
        <w:rPr>
          <w:rFonts w:ascii="Courier New" w:cs="Courier New" w:eastAsia="Courier New" w:hAnsi="Courier New"/>
          <w:sz w:val="18"/>
          <w:szCs w:val="18"/>
          <w:rtl w:val="0"/>
        </w:rPr>
        <w:t xml:space="preserve">  assume_role_policy = jsonencode({</w:t>
      </w:r>
    </w:p>
    <w:p w:rsidR="00000000" w:rsidDel="00000000" w:rsidP="00000000" w:rsidRDefault="00000000" w:rsidRPr="00000000" w14:paraId="00000079">
      <w:pPr>
        <w:rPr>
          <w:rFonts w:ascii="Courier New" w:cs="Courier New" w:eastAsia="Courier New" w:hAnsi="Courier New"/>
          <w:sz w:val="18"/>
          <w:szCs w:val="18"/>
        </w:rPr>
      </w:pPr>
      <w:r w:rsidDel="00000000" w:rsidR="00000000" w:rsidRPr="00000000">
        <w:rPr>
          <w:rFonts w:ascii="Courier New" w:cs="Courier New" w:eastAsia="Courier New" w:hAnsi="Courier New"/>
          <w:sz w:val="18"/>
          <w:szCs w:val="18"/>
          <w:rtl w:val="0"/>
        </w:rPr>
        <w:t xml:space="preserve">    Version = "2012-10-17"</w:t>
      </w:r>
    </w:p>
    <w:p w:rsidR="00000000" w:rsidDel="00000000" w:rsidP="00000000" w:rsidRDefault="00000000" w:rsidRPr="00000000" w14:paraId="0000007A">
      <w:pPr>
        <w:rPr>
          <w:rFonts w:ascii="Courier New" w:cs="Courier New" w:eastAsia="Courier New" w:hAnsi="Courier New"/>
          <w:sz w:val="18"/>
          <w:szCs w:val="18"/>
        </w:rPr>
      </w:pPr>
      <w:r w:rsidDel="00000000" w:rsidR="00000000" w:rsidRPr="00000000">
        <w:rPr>
          <w:rFonts w:ascii="Courier New" w:cs="Courier New" w:eastAsia="Courier New" w:hAnsi="Courier New"/>
          <w:sz w:val="18"/>
          <w:szCs w:val="18"/>
          <w:rtl w:val="0"/>
        </w:rPr>
        <w:t xml:space="preserve">    Statement = [</w:t>
      </w:r>
    </w:p>
    <w:p w:rsidR="00000000" w:rsidDel="00000000" w:rsidP="00000000" w:rsidRDefault="00000000" w:rsidRPr="00000000" w14:paraId="0000007B">
      <w:pPr>
        <w:rPr>
          <w:rFonts w:ascii="Courier New" w:cs="Courier New" w:eastAsia="Courier New" w:hAnsi="Courier New"/>
          <w:sz w:val="18"/>
          <w:szCs w:val="18"/>
        </w:rPr>
      </w:pPr>
      <w:r w:rsidDel="00000000" w:rsidR="00000000" w:rsidRPr="00000000">
        <w:rPr>
          <w:rFonts w:ascii="Courier New" w:cs="Courier New" w:eastAsia="Courier New" w:hAnsi="Courier New"/>
          <w:sz w:val="18"/>
          <w:szCs w:val="18"/>
          <w:rtl w:val="0"/>
        </w:rPr>
        <w:t xml:space="preserve">      {</w:t>
      </w:r>
    </w:p>
    <w:p w:rsidR="00000000" w:rsidDel="00000000" w:rsidP="00000000" w:rsidRDefault="00000000" w:rsidRPr="00000000" w14:paraId="0000007C">
      <w:pPr>
        <w:rPr>
          <w:rFonts w:ascii="Courier New" w:cs="Courier New" w:eastAsia="Courier New" w:hAnsi="Courier New"/>
          <w:sz w:val="18"/>
          <w:szCs w:val="18"/>
        </w:rPr>
      </w:pPr>
      <w:r w:rsidDel="00000000" w:rsidR="00000000" w:rsidRPr="00000000">
        <w:rPr>
          <w:rFonts w:ascii="Courier New" w:cs="Courier New" w:eastAsia="Courier New" w:hAnsi="Courier New"/>
          <w:sz w:val="18"/>
          <w:szCs w:val="18"/>
          <w:rtl w:val="0"/>
        </w:rPr>
        <w:t xml:space="preserve">        Action = "sts:AssumeRole"</w:t>
      </w:r>
    </w:p>
    <w:p w:rsidR="00000000" w:rsidDel="00000000" w:rsidP="00000000" w:rsidRDefault="00000000" w:rsidRPr="00000000" w14:paraId="0000007D">
      <w:pPr>
        <w:rPr>
          <w:rFonts w:ascii="Courier New" w:cs="Courier New" w:eastAsia="Courier New" w:hAnsi="Courier New"/>
          <w:sz w:val="18"/>
          <w:szCs w:val="18"/>
        </w:rPr>
      </w:pPr>
      <w:r w:rsidDel="00000000" w:rsidR="00000000" w:rsidRPr="00000000">
        <w:rPr>
          <w:rFonts w:ascii="Courier New" w:cs="Courier New" w:eastAsia="Courier New" w:hAnsi="Courier New"/>
          <w:sz w:val="18"/>
          <w:szCs w:val="18"/>
          <w:rtl w:val="0"/>
        </w:rPr>
        <w:t xml:space="preserve">        Effect = "Allow"</w:t>
      </w:r>
    </w:p>
    <w:p w:rsidR="00000000" w:rsidDel="00000000" w:rsidP="00000000" w:rsidRDefault="00000000" w:rsidRPr="00000000" w14:paraId="0000007E">
      <w:pPr>
        <w:rPr>
          <w:rFonts w:ascii="Courier New" w:cs="Courier New" w:eastAsia="Courier New" w:hAnsi="Courier New"/>
          <w:sz w:val="18"/>
          <w:szCs w:val="18"/>
        </w:rPr>
      </w:pPr>
      <w:r w:rsidDel="00000000" w:rsidR="00000000" w:rsidRPr="00000000">
        <w:rPr>
          <w:rFonts w:ascii="Courier New" w:cs="Courier New" w:eastAsia="Courier New" w:hAnsi="Courier New"/>
          <w:sz w:val="18"/>
          <w:szCs w:val="18"/>
          <w:rtl w:val="0"/>
        </w:rPr>
        <w:t xml:space="preserve">        Principal = {</w:t>
      </w:r>
    </w:p>
    <w:p w:rsidR="00000000" w:rsidDel="00000000" w:rsidP="00000000" w:rsidRDefault="00000000" w:rsidRPr="00000000" w14:paraId="0000007F">
      <w:pPr>
        <w:rPr>
          <w:rFonts w:ascii="Courier New" w:cs="Courier New" w:eastAsia="Courier New" w:hAnsi="Courier New"/>
          <w:sz w:val="18"/>
          <w:szCs w:val="18"/>
        </w:rPr>
      </w:pPr>
      <w:r w:rsidDel="00000000" w:rsidR="00000000" w:rsidRPr="00000000">
        <w:rPr>
          <w:rFonts w:ascii="Courier New" w:cs="Courier New" w:eastAsia="Courier New" w:hAnsi="Courier New"/>
          <w:sz w:val="18"/>
          <w:szCs w:val="18"/>
          <w:rtl w:val="0"/>
        </w:rPr>
        <w:t xml:space="preserve">          Resources = "gitlab-instance-ARN"</w:t>
      </w:r>
    </w:p>
    <w:p w:rsidR="00000000" w:rsidDel="00000000" w:rsidP="00000000" w:rsidRDefault="00000000" w:rsidRPr="00000000" w14:paraId="00000080">
      <w:pPr>
        <w:rPr>
          <w:rFonts w:ascii="Courier New" w:cs="Courier New" w:eastAsia="Courier New" w:hAnsi="Courier New"/>
          <w:sz w:val="18"/>
          <w:szCs w:val="18"/>
        </w:rPr>
      </w:pPr>
      <w:r w:rsidDel="00000000" w:rsidR="00000000" w:rsidRPr="00000000">
        <w:rPr>
          <w:rFonts w:ascii="Courier New" w:cs="Courier New" w:eastAsia="Courier New" w:hAnsi="Courier New"/>
          <w:sz w:val="18"/>
          <w:szCs w:val="18"/>
          <w:rtl w:val="0"/>
        </w:rPr>
        <w:t xml:space="preserve">        }</w:t>
      </w:r>
    </w:p>
    <w:p w:rsidR="00000000" w:rsidDel="00000000" w:rsidP="00000000" w:rsidRDefault="00000000" w:rsidRPr="00000000" w14:paraId="00000081">
      <w:pPr>
        <w:rPr>
          <w:rFonts w:ascii="Courier New" w:cs="Courier New" w:eastAsia="Courier New" w:hAnsi="Courier New"/>
          <w:sz w:val="18"/>
          <w:szCs w:val="18"/>
        </w:rPr>
      </w:pPr>
      <w:r w:rsidDel="00000000" w:rsidR="00000000" w:rsidRPr="00000000">
        <w:rPr>
          <w:rFonts w:ascii="Courier New" w:cs="Courier New" w:eastAsia="Courier New" w:hAnsi="Courier New"/>
          <w:sz w:val="18"/>
          <w:szCs w:val="18"/>
          <w:rtl w:val="0"/>
        </w:rPr>
        <w:t xml:space="preserve">      }</w:t>
      </w:r>
    </w:p>
    <w:p w:rsidR="00000000" w:rsidDel="00000000" w:rsidP="00000000" w:rsidRDefault="00000000" w:rsidRPr="00000000" w14:paraId="00000082">
      <w:pPr>
        <w:rPr>
          <w:rFonts w:ascii="Courier New" w:cs="Courier New" w:eastAsia="Courier New" w:hAnsi="Courier New"/>
          <w:sz w:val="18"/>
          <w:szCs w:val="18"/>
        </w:rPr>
      </w:pPr>
      <w:r w:rsidDel="00000000" w:rsidR="00000000" w:rsidRPr="00000000">
        <w:rPr>
          <w:rFonts w:ascii="Courier New" w:cs="Courier New" w:eastAsia="Courier New" w:hAnsi="Courier New"/>
          <w:sz w:val="18"/>
          <w:szCs w:val="18"/>
          <w:rtl w:val="0"/>
        </w:rPr>
        <w:t xml:space="preserve">    ]</w:t>
      </w:r>
    </w:p>
    <w:p w:rsidR="00000000" w:rsidDel="00000000" w:rsidP="00000000" w:rsidRDefault="00000000" w:rsidRPr="00000000" w14:paraId="00000083">
      <w:pPr>
        <w:rPr>
          <w:rFonts w:ascii="Courier New" w:cs="Courier New" w:eastAsia="Courier New" w:hAnsi="Courier New"/>
          <w:sz w:val="18"/>
          <w:szCs w:val="18"/>
        </w:rPr>
      </w:pPr>
      <w:r w:rsidDel="00000000" w:rsidR="00000000" w:rsidRPr="00000000">
        <w:rPr>
          <w:rFonts w:ascii="Courier New" w:cs="Courier New" w:eastAsia="Courier New" w:hAnsi="Courier New"/>
          <w:sz w:val="18"/>
          <w:szCs w:val="18"/>
          <w:rtl w:val="0"/>
        </w:rPr>
        <w:t xml:space="preserve">  })</w:t>
      </w:r>
    </w:p>
    <w:p w:rsidR="00000000" w:rsidDel="00000000" w:rsidP="00000000" w:rsidRDefault="00000000" w:rsidRPr="00000000" w14:paraId="00000084">
      <w:pPr>
        <w:rPr>
          <w:rFonts w:ascii="Courier New" w:cs="Courier New" w:eastAsia="Courier New" w:hAnsi="Courier New"/>
          <w:sz w:val="18"/>
          <w:szCs w:val="18"/>
        </w:rPr>
      </w:pPr>
      <w:r w:rsidDel="00000000" w:rsidR="00000000" w:rsidRPr="00000000">
        <w:rPr>
          <w:rFonts w:ascii="Courier New" w:cs="Courier New" w:eastAsia="Courier New" w:hAnsi="Courier New"/>
          <w:sz w:val="18"/>
          <w:szCs w:val="18"/>
          <w:rtl w:val="0"/>
        </w:rPr>
        <w:t xml:space="preserve">}</w:t>
      </w:r>
    </w:p>
    <w:p w:rsidR="00000000" w:rsidDel="00000000" w:rsidP="00000000" w:rsidRDefault="00000000" w:rsidRPr="00000000" w14:paraId="00000085">
      <w:pPr>
        <w:rPr>
          <w:rFonts w:ascii="Courier New" w:cs="Courier New" w:eastAsia="Courier New" w:hAnsi="Courier New"/>
          <w:sz w:val="18"/>
          <w:szCs w:val="18"/>
        </w:rPr>
      </w:pPr>
      <w:r w:rsidDel="00000000" w:rsidR="00000000" w:rsidRPr="00000000">
        <w:rPr>
          <w:rtl w:val="0"/>
        </w:rPr>
      </w:r>
    </w:p>
    <w:p w:rsidR="00000000" w:rsidDel="00000000" w:rsidP="00000000" w:rsidRDefault="00000000" w:rsidRPr="00000000" w14:paraId="00000086">
      <w:pPr>
        <w:rPr>
          <w:rFonts w:ascii="Courier New" w:cs="Courier New" w:eastAsia="Courier New" w:hAnsi="Courier New"/>
          <w:sz w:val="18"/>
          <w:szCs w:val="18"/>
        </w:rPr>
      </w:pPr>
      <w:r w:rsidDel="00000000" w:rsidR="00000000" w:rsidRPr="00000000">
        <w:rPr>
          <w:rFonts w:ascii="Courier New" w:cs="Courier New" w:eastAsia="Courier New" w:hAnsi="Courier New"/>
          <w:sz w:val="18"/>
          <w:szCs w:val="18"/>
          <w:rtl w:val="0"/>
        </w:rPr>
        <w:t xml:space="preserve">data "aws_iam_policy_document" "rds_write" {</w:t>
      </w:r>
    </w:p>
    <w:p w:rsidR="00000000" w:rsidDel="00000000" w:rsidP="00000000" w:rsidRDefault="00000000" w:rsidRPr="00000000" w14:paraId="00000087">
      <w:pPr>
        <w:rPr>
          <w:rFonts w:ascii="Courier New" w:cs="Courier New" w:eastAsia="Courier New" w:hAnsi="Courier New"/>
          <w:sz w:val="18"/>
          <w:szCs w:val="18"/>
        </w:rPr>
      </w:pPr>
      <w:r w:rsidDel="00000000" w:rsidR="00000000" w:rsidRPr="00000000">
        <w:rPr>
          <w:rFonts w:ascii="Courier New" w:cs="Courier New" w:eastAsia="Courier New" w:hAnsi="Courier New"/>
          <w:sz w:val="18"/>
          <w:szCs w:val="18"/>
          <w:rtl w:val="0"/>
        </w:rPr>
        <w:t xml:space="preserve">  statement {</w:t>
      </w:r>
    </w:p>
    <w:p w:rsidR="00000000" w:rsidDel="00000000" w:rsidP="00000000" w:rsidRDefault="00000000" w:rsidRPr="00000000" w14:paraId="00000088">
      <w:pPr>
        <w:rPr>
          <w:rFonts w:ascii="Courier New" w:cs="Courier New" w:eastAsia="Courier New" w:hAnsi="Courier New"/>
          <w:sz w:val="18"/>
          <w:szCs w:val="18"/>
        </w:rPr>
      </w:pPr>
      <w:r w:rsidDel="00000000" w:rsidR="00000000" w:rsidRPr="00000000">
        <w:rPr>
          <w:rFonts w:ascii="Courier New" w:cs="Courier New" w:eastAsia="Courier New" w:hAnsi="Courier New"/>
          <w:sz w:val="18"/>
          <w:szCs w:val="18"/>
          <w:rtl w:val="0"/>
        </w:rPr>
        <w:t xml:space="preserve">    effect = "Allow"</w:t>
      </w:r>
    </w:p>
    <w:p w:rsidR="00000000" w:rsidDel="00000000" w:rsidP="00000000" w:rsidRDefault="00000000" w:rsidRPr="00000000" w14:paraId="00000089">
      <w:pPr>
        <w:rPr>
          <w:rFonts w:ascii="Courier New" w:cs="Courier New" w:eastAsia="Courier New" w:hAnsi="Courier New"/>
          <w:sz w:val="18"/>
          <w:szCs w:val="18"/>
        </w:rPr>
      </w:pPr>
      <w:r w:rsidDel="00000000" w:rsidR="00000000" w:rsidRPr="00000000">
        <w:rPr>
          <w:rFonts w:ascii="Courier New" w:cs="Courier New" w:eastAsia="Courier New" w:hAnsi="Courier New"/>
          <w:sz w:val="18"/>
          <w:szCs w:val="18"/>
          <w:rtl w:val="0"/>
        </w:rPr>
        <w:t xml:space="preserve">    actions = [</w:t>
      </w:r>
    </w:p>
    <w:p w:rsidR="00000000" w:rsidDel="00000000" w:rsidP="00000000" w:rsidRDefault="00000000" w:rsidRPr="00000000" w14:paraId="0000008A">
      <w:pPr>
        <w:rPr>
          <w:rFonts w:ascii="Courier New" w:cs="Courier New" w:eastAsia="Courier New" w:hAnsi="Courier New"/>
          <w:sz w:val="18"/>
          <w:szCs w:val="18"/>
        </w:rPr>
      </w:pPr>
      <w:r w:rsidDel="00000000" w:rsidR="00000000" w:rsidRPr="00000000">
        <w:rPr>
          <w:rFonts w:ascii="Courier New" w:cs="Courier New" w:eastAsia="Courier New" w:hAnsi="Courier New"/>
          <w:sz w:val="18"/>
          <w:szCs w:val="18"/>
          <w:rtl w:val="0"/>
        </w:rPr>
        <w:t xml:space="preserve">      "rds-data:ExecuteStatement",</w:t>
      </w:r>
    </w:p>
    <w:p w:rsidR="00000000" w:rsidDel="00000000" w:rsidP="00000000" w:rsidRDefault="00000000" w:rsidRPr="00000000" w14:paraId="0000008B">
      <w:pPr>
        <w:rPr>
          <w:rFonts w:ascii="Courier New" w:cs="Courier New" w:eastAsia="Courier New" w:hAnsi="Courier New"/>
          <w:sz w:val="18"/>
          <w:szCs w:val="18"/>
        </w:rPr>
      </w:pPr>
      <w:r w:rsidDel="00000000" w:rsidR="00000000" w:rsidRPr="00000000">
        <w:rPr>
          <w:rFonts w:ascii="Courier New" w:cs="Courier New" w:eastAsia="Courier New" w:hAnsi="Courier New"/>
          <w:sz w:val="18"/>
          <w:szCs w:val="18"/>
          <w:rtl w:val="0"/>
        </w:rPr>
        <w:t xml:space="preserve">      "rds-data:BatchExecuteStatement"</w:t>
      </w:r>
    </w:p>
    <w:p w:rsidR="00000000" w:rsidDel="00000000" w:rsidP="00000000" w:rsidRDefault="00000000" w:rsidRPr="00000000" w14:paraId="0000008C">
      <w:pPr>
        <w:rPr>
          <w:rFonts w:ascii="Courier New" w:cs="Courier New" w:eastAsia="Courier New" w:hAnsi="Courier New"/>
          <w:sz w:val="18"/>
          <w:szCs w:val="18"/>
        </w:rPr>
      </w:pPr>
      <w:r w:rsidDel="00000000" w:rsidR="00000000" w:rsidRPr="00000000">
        <w:rPr>
          <w:rFonts w:ascii="Courier New" w:cs="Courier New" w:eastAsia="Courier New" w:hAnsi="Courier New"/>
          <w:sz w:val="18"/>
          <w:szCs w:val="18"/>
          <w:rtl w:val="0"/>
        </w:rPr>
        <w:t xml:space="preserve">    ]</w:t>
      </w:r>
    </w:p>
    <w:p w:rsidR="00000000" w:rsidDel="00000000" w:rsidP="00000000" w:rsidRDefault="00000000" w:rsidRPr="00000000" w14:paraId="0000008D">
      <w:pPr>
        <w:rPr>
          <w:rFonts w:ascii="Courier New" w:cs="Courier New" w:eastAsia="Courier New" w:hAnsi="Courier New"/>
          <w:sz w:val="18"/>
          <w:szCs w:val="18"/>
        </w:rPr>
      </w:pPr>
      <w:r w:rsidDel="00000000" w:rsidR="00000000" w:rsidRPr="00000000">
        <w:rPr>
          <w:rFonts w:ascii="Courier New" w:cs="Courier New" w:eastAsia="Courier New" w:hAnsi="Courier New"/>
          <w:sz w:val="18"/>
          <w:szCs w:val="18"/>
          <w:rtl w:val="0"/>
        </w:rPr>
        <w:t xml:space="preserve">    resources = [</w:t>
      </w:r>
    </w:p>
    <w:p w:rsidR="00000000" w:rsidDel="00000000" w:rsidP="00000000" w:rsidRDefault="00000000" w:rsidRPr="00000000" w14:paraId="0000008E">
      <w:pPr>
        <w:rPr>
          <w:rFonts w:ascii="Courier New" w:cs="Courier New" w:eastAsia="Courier New" w:hAnsi="Courier New"/>
          <w:sz w:val="18"/>
          <w:szCs w:val="18"/>
        </w:rPr>
      </w:pPr>
      <w:r w:rsidDel="00000000" w:rsidR="00000000" w:rsidRPr="00000000">
        <w:rPr>
          <w:rFonts w:ascii="Courier New" w:cs="Courier New" w:eastAsia="Courier New" w:hAnsi="Courier New"/>
          <w:sz w:val="18"/>
          <w:szCs w:val="18"/>
          <w:rtl w:val="0"/>
        </w:rPr>
        <w:t xml:space="preserve">      aws_db_instance.this.arn</w:t>
      </w:r>
    </w:p>
    <w:p w:rsidR="00000000" w:rsidDel="00000000" w:rsidP="00000000" w:rsidRDefault="00000000" w:rsidRPr="00000000" w14:paraId="0000008F">
      <w:pPr>
        <w:rPr>
          <w:rFonts w:ascii="Courier New" w:cs="Courier New" w:eastAsia="Courier New" w:hAnsi="Courier New"/>
          <w:sz w:val="18"/>
          <w:szCs w:val="18"/>
        </w:rPr>
      </w:pPr>
      <w:r w:rsidDel="00000000" w:rsidR="00000000" w:rsidRPr="00000000">
        <w:rPr>
          <w:rFonts w:ascii="Courier New" w:cs="Courier New" w:eastAsia="Courier New" w:hAnsi="Courier New"/>
          <w:sz w:val="18"/>
          <w:szCs w:val="18"/>
          <w:rtl w:val="0"/>
        </w:rPr>
        <w:t xml:space="preserve">    ]</w:t>
      </w:r>
    </w:p>
    <w:p w:rsidR="00000000" w:rsidDel="00000000" w:rsidP="00000000" w:rsidRDefault="00000000" w:rsidRPr="00000000" w14:paraId="00000090">
      <w:pPr>
        <w:rPr>
          <w:rFonts w:ascii="Courier New" w:cs="Courier New" w:eastAsia="Courier New" w:hAnsi="Courier New"/>
          <w:sz w:val="18"/>
          <w:szCs w:val="18"/>
        </w:rPr>
      </w:pPr>
      <w:r w:rsidDel="00000000" w:rsidR="00000000" w:rsidRPr="00000000">
        <w:rPr>
          <w:rFonts w:ascii="Courier New" w:cs="Courier New" w:eastAsia="Courier New" w:hAnsi="Courier New"/>
          <w:sz w:val="18"/>
          <w:szCs w:val="18"/>
          <w:rtl w:val="0"/>
        </w:rPr>
        <w:t xml:space="preserve">  }</w:t>
      </w:r>
    </w:p>
    <w:p w:rsidR="00000000" w:rsidDel="00000000" w:rsidP="00000000" w:rsidRDefault="00000000" w:rsidRPr="00000000" w14:paraId="00000091">
      <w:pPr>
        <w:rPr>
          <w:rFonts w:ascii="Courier New" w:cs="Courier New" w:eastAsia="Courier New" w:hAnsi="Courier New"/>
          <w:sz w:val="18"/>
          <w:szCs w:val="18"/>
        </w:rPr>
      </w:pPr>
      <w:r w:rsidDel="00000000" w:rsidR="00000000" w:rsidRPr="00000000">
        <w:rPr>
          <w:rFonts w:ascii="Courier New" w:cs="Courier New" w:eastAsia="Courier New" w:hAnsi="Courier New"/>
          <w:sz w:val="18"/>
          <w:szCs w:val="18"/>
          <w:rtl w:val="0"/>
        </w:rPr>
        <w:t xml:space="preserve">}</w:t>
      </w:r>
    </w:p>
    <w:p w:rsidR="00000000" w:rsidDel="00000000" w:rsidP="00000000" w:rsidRDefault="00000000" w:rsidRPr="00000000" w14:paraId="00000092">
      <w:pPr>
        <w:rPr>
          <w:rFonts w:ascii="Courier New" w:cs="Courier New" w:eastAsia="Courier New" w:hAnsi="Courier New"/>
          <w:sz w:val="18"/>
          <w:szCs w:val="18"/>
        </w:rPr>
      </w:pPr>
      <w:r w:rsidDel="00000000" w:rsidR="00000000" w:rsidRPr="00000000">
        <w:rPr>
          <w:rtl w:val="0"/>
        </w:rPr>
      </w:r>
    </w:p>
    <w:p w:rsidR="00000000" w:rsidDel="00000000" w:rsidP="00000000" w:rsidRDefault="00000000" w:rsidRPr="00000000" w14:paraId="00000093">
      <w:pPr>
        <w:rPr>
          <w:rFonts w:ascii="Courier New" w:cs="Courier New" w:eastAsia="Courier New" w:hAnsi="Courier New"/>
          <w:sz w:val="18"/>
          <w:szCs w:val="18"/>
        </w:rPr>
      </w:pPr>
      <w:r w:rsidDel="00000000" w:rsidR="00000000" w:rsidRPr="00000000">
        <w:rPr>
          <w:rFonts w:ascii="Courier New" w:cs="Courier New" w:eastAsia="Courier New" w:hAnsi="Courier New"/>
          <w:sz w:val="18"/>
          <w:szCs w:val="18"/>
          <w:rtl w:val="0"/>
        </w:rPr>
        <w:t xml:space="preserve">resource "aws_iam_policy" "rds_write" {</w:t>
      </w:r>
    </w:p>
    <w:p w:rsidR="00000000" w:rsidDel="00000000" w:rsidP="00000000" w:rsidRDefault="00000000" w:rsidRPr="00000000" w14:paraId="00000094">
      <w:pPr>
        <w:rPr>
          <w:rFonts w:ascii="Courier New" w:cs="Courier New" w:eastAsia="Courier New" w:hAnsi="Courier New"/>
          <w:sz w:val="18"/>
          <w:szCs w:val="18"/>
        </w:rPr>
      </w:pPr>
      <w:r w:rsidDel="00000000" w:rsidR="00000000" w:rsidRPr="00000000">
        <w:rPr>
          <w:rFonts w:ascii="Courier New" w:cs="Courier New" w:eastAsia="Courier New" w:hAnsi="Courier New"/>
          <w:sz w:val="18"/>
          <w:szCs w:val="18"/>
          <w:rtl w:val="0"/>
        </w:rPr>
        <w:t xml:space="preserve">  name   = "rds_write_policy"</w:t>
      </w:r>
    </w:p>
    <w:p w:rsidR="00000000" w:rsidDel="00000000" w:rsidP="00000000" w:rsidRDefault="00000000" w:rsidRPr="00000000" w14:paraId="00000095">
      <w:pPr>
        <w:rPr>
          <w:rFonts w:ascii="Courier New" w:cs="Courier New" w:eastAsia="Courier New" w:hAnsi="Courier New"/>
          <w:sz w:val="18"/>
          <w:szCs w:val="18"/>
        </w:rPr>
      </w:pPr>
      <w:r w:rsidDel="00000000" w:rsidR="00000000" w:rsidRPr="00000000">
        <w:rPr>
          <w:rFonts w:ascii="Courier New" w:cs="Courier New" w:eastAsia="Courier New" w:hAnsi="Courier New"/>
          <w:sz w:val="18"/>
          <w:szCs w:val="18"/>
          <w:rtl w:val="0"/>
        </w:rPr>
        <w:t xml:space="preserve">  policy = data.aws_iam_policy_document.rds_write.json</w:t>
      </w:r>
    </w:p>
    <w:p w:rsidR="00000000" w:rsidDel="00000000" w:rsidP="00000000" w:rsidRDefault="00000000" w:rsidRPr="00000000" w14:paraId="00000096">
      <w:pPr>
        <w:rPr>
          <w:rFonts w:ascii="Courier New" w:cs="Courier New" w:eastAsia="Courier New" w:hAnsi="Courier New"/>
          <w:sz w:val="18"/>
          <w:szCs w:val="18"/>
        </w:rPr>
      </w:pPr>
      <w:r w:rsidDel="00000000" w:rsidR="00000000" w:rsidRPr="00000000">
        <w:rPr>
          <w:rFonts w:ascii="Courier New" w:cs="Courier New" w:eastAsia="Courier New" w:hAnsi="Courier New"/>
          <w:sz w:val="18"/>
          <w:szCs w:val="18"/>
          <w:rtl w:val="0"/>
        </w:rPr>
        <w:t xml:space="preserve">}</w:t>
      </w:r>
    </w:p>
    <w:p w:rsidR="00000000" w:rsidDel="00000000" w:rsidP="00000000" w:rsidRDefault="00000000" w:rsidRPr="00000000" w14:paraId="00000097">
      <w:pPr>
        <w:rPr>
          <w:rFonts w:ascii="Courier New" w:cs="Courier New" w:eastAsia="Courier New" w:hAnsi="Courier New"/>
          <w:sz w:val="18"/>
          <w:szCs w:val="18"/>
        </w:rPr>
      </w:pPr>
      <w:r w:rsidDel="00000000" w:rsidR="00000000" w:rsidRPr="00000000">
        <w:rPr>
          <w:rtl w:val="0"/>
        </w:rPr>
      </w:r>
    </w:p>
    <w:p w:rsidR="00000000" w:rsidDel="00000000" w:rsidP="00000000" w:rsidRDefault="00000000" w:rsidRPr="00000000" w14:paraId="00000098">
      <w:pPr>
        <w:rPr>
          <w:rFonts w:ascii="Courier New" w:cs="Courier New" w:eastAsia="Courier New" w:hAnsi="Courier New"/>
          <w:sz w:val="18"/>
          <w:szCs w:val="18"/>
        </w:rPr>
      </w:pPr>
      <w:r w:rsidDel="00000000" w:rsidR="00000000" w:rsidRPr="00000000">
        <w:rPr>
          <w:rFonts w:ascii="Courier New" w:cs="Courier New" w:eastAsia="Courier New" w:hAnsi="Courier New"/>
          <w:sz w:val="18"/>
          <w:szCs w:val="18"/>
          <w:rtl w:val="0"/>
        </w:rPr>
        <w:t xml:space="preserve">resource "aws_iam_role_policy_attachment" "rds_attach" {</w:t>
      </w:r>
    </w:p>
    <w:p w:rsidR="00000000" w:rsidDel="00000000" w:rsidP="00000000" w:rsidRDefault="00000000" w:rsidRPr="00000000" w14:paraId="00000099">
      <w:pPr>
        <w:rPr>
          <w:rFonts w:ascii="Courier New" w:cs="Courier New" w:eastAsia="Courier New" w:hAnsi="Courier New"/>
          <w:sz w:val="18"/>
          <w:szCs w:val="18"/>
        </w:rPr>
      </w:pPr>
      <w:r w:rsidDel="00000000" w:rsidR="00000000" w:rsidRPr="00000000">
        <w:rPr>
          <w:rFonts w:ascii="Courier New" w:cs="Courier New" w:eastAsia="Courier New" w:hAnsi="Courier New"/>
          <w:sz w:val="18"/>
          <w:szCs w:val="18"/>
          <w:rtl w:val="0"/>
        </w:rPr>
        <w:t xml:space="preserve">  role       = aws_iam_role.rds_role.name</w:t>
      </w:r>
    </w:p>
    <w:p w:rsidR="00000000" w:rsidDel="00000000" w:rsidP="00000000" w:rsidRDefault="00000000" w:rsidRPr="00000000" w14:paraId="0000009A">
      <w:pPr>
        <w:rPr>
          <w:rFonts w:ascii="Courier New" w:cs="Courier New" w:eastAsia="Courier New" w:hAnsi="Courier New"/>
          <w:sz w:val="18"/>
          <w:szCs w:val="18"/>
        </w:rPr>
      </w:pPr>
      <w:r w:rsidDel="00000000" w:rsidR="00000000" w:rsidRPr="00000000">
        <w:rPr>
          <w:rFonts w:ascii="Courier New" w:cs="Courier New" w:eastAsia="Courier New" w:hAnsi="Courier New"/>
          <w:sz w:val="18"/>
          <w:szCs w:val="18"/>
          <w:rtl w:val="0"/>
        </w:rPr>
        <w:t xml:space="preserve">  policy_arn = aws_iam_policy.rds_write.arn</w:t>
      </w:r>
    </w:p>
    <w:p w:rsidR="00000000" w:rsidDel="00000000" w:rsidP="00000000" w:rsidRDefault="00000000" w:rsidRPr="00000000" w14:paraId="0000009B">
      <w:pPr>
        <w:rPr>
          <w:rFonts w:ascii="Courier New" w:cs="Courier New" w:eastAsia="Courier New" w:hAnsi="Courier New"/>
          <w:sz w:val="18"/>
          <w:szCs w:val="18"/>
        </w:rPr>
      </w:pPr>
      <w:r w:rsidDel="00000000" w:rsidR="00000000" w:rsidRPr="00000000">
        <w:rPr>
          <w:rFonts w:ascii="Courier New" w:cs="Courier New" w:eastAsia="Courier New" w:hAnsi="Courier New"/>
          <w:sz w:val="18"/>
          <w:szCs w:val="18"/>
          <w:rtl w:val="0"/>
        </w:rPr>
        <w:t xml:space="preserve">}</w:t>
      </w:r>
    </w:p>
    <w:p w:rsidR="00000000" w:rsidDel="00000000" w:rsidP="00000000" w:rsidRDefault="00000000" w:rsidRPr="00000000" w14:paraId="0000009C">
      <w:pPr>
        <w:rPr>
          <w:rFonts w:ascii="Courier New" w:cs="Courier New" w:eastAsia="Courier New" w:hAnsi="Courier New"/>
          <w:sz w:val="18"/>
          <w:szCs w:val="18"/>
        </w:rPr>
      </w:pPr>
      <w:r w:rsidDel="00000000" w:rsidR="00000000" w:rsidRPr="00000000">
        <w:rPr>
          <w:rtl w:val="0"/>
        </w:rPr>
      </w:r>
    </w:p>
    <w:p w:rsidR="00000000" w:rsidDel="00000000" w:rsidP="00000000" w:rsidRDefault="00000000" w:rsidRPr="00000000" w14:paraId="0000009D">
      <w:pPr>
        <w:rPr>
          <w:rFonts w:ascii="Courier New" w:cs="Courier New" w:eastAsia="Courier New" w:hAnsi="Courier New"/>
          <w:sz w:val="18"/>
          <w:szCs w:val="18"/>
        </w:rPr>
      </w:pPr>
      <w:r w:rsidDel="00000000" w:rsidR="00000000" w:rsidRPr="00000000">
        <w:rPr>
          <w:rFonts w:ascii="Courier New" w:cs="Courier New" w:eastAsia="Courier New" w:hAnsi="Courier New"/>
          <w:sz w:val="18"/>
          <w:szCs w:val="18"/>
          <w:rtl w:val="0"/>
        </w:rPr>
        <w:t xml:space="preserve">resource "aws_db_instance" "this" {</w:t>
      </w:r>
    </w:p>
    <w:p w:rsidR="00000000" w:rsidDel="00000000" w:rsidP="00000000" w:rsidRDefault="00000000" w:rsidRPr="00000000" w14:paraId="0000009E">
      <w:pPr>
        <w:rPr>
          <w:rFonts w:ascii="Courier New" w:cs="Courier New" w:eastAsia="Courier New" w:hAnsi="Courier New"/>
          <w:sz w:val="18"/>
          <w:szCs w:val="18"/>
        </w:rPr>
      </w:pPr>
      <w:r w:rsidDel="00000000" w:rsidR="00000000" w:rsidRPr="00000000">
        <w:rPr>
          <w:rFonts w:ascii="Courier New" w:cs="Courier New" w:eastAsia="Courier New" w:hAnsi="Courier New"/>
          <w:sz w:val="18"/>
          <w:szCs w:val="18"/>
          <w:rtl w:val="0"/>
        </w:rPr>
        <w:t xml:space="preserve">  allocated_storage   = 20</w:t>
      </w:r>
    </w:p>
    <w:p w:rsidR="00000000" w:rsidDel="00000000" w:rsidP="00000000" w:rsidRDefault="00000000" w:rsidRPr="00000000" w14:paraId="0000009F">
      <w:pPr>
        <w:rPr>
          <w:rFonts w:ascii="Courier New" w:cs="Courier New" w:eastAsia="Courier New" w:hAnsi="Courier New"/>
          <w:sz w:val="18"/>
          <w:szCs w:val="18"/>
        </w:rPr>
      </w:pPr>
      <w:r w:rsidDel="00000000" w:rsidR="00000000" w:rsidRPr="00000000">
        <w:rPr>
          <w:rFonts w:ascii="Courier New" w:cs="Courier New" w:eastAsia="Courier New" w:hAnsi="Courier New"/>
          <w:sz w:val="18"/>
          <w:szCs w:val="18"/>
          <w:rtl w:val="0"/>
        </w:rPr>
        <w:t xml:space="preserve">  engine              = "postgres"</w:t>
      </w:r>
    </w:p>
    <w:p w:rsidR="00000000" w:rsidDel="00000000" w:rsidP="00000000" w:rsidRDefault="00000000" w:rsidRPr="00000000" w14:paraId="000000A0">
      <w:pPr>
        <w:rPr>
          <w:rFonts w:ascii="Courier New" w:cs="Courier New" w:eastAsia="Courier New" w:hAnsi="Courier New"/>
          <w:sz w:val="18"/>
          <w:szCs w:val="18"/>
        </w:rPr>
      </w:pPr>
      <w:r w:rsidDel="00000000" w:rsidR="00000000" w:rsidRPr="00000000">
        <w:rPr>
          <w:rFonts w:ascii="Courier New" w:cs="Courier New" w:eastAsia="Courier New" w:hAnsi="Courier New"/>
          <w:sz w:val="18"/>
          <w:szCs w:val="18"/>
          <w:rtl w:val="0"/>
        </w:rPr>
        <w:t xml:space="preserve">  engine_version      = "15.4"</w:t>
      </w:r>
    </w:p>
    <w:p w:rsidR="00000000" w:rsidDel="00000000" w:rsidP="00000000" w:rsidRDefault="00000000" w:rsidRPr="00000000" w14:paraId="000000A1">
      <w:pPr>
        <w:rPr>
          <w:rFonts w:ascii="Courier New" w:cs="Courier New" w:eastAsia="Courier New" w:hAnsi="Courier New"/>
          <w:sz w:val="18"/>
          <w:szCs w:val="18"/>
        </w:rPr>
      </w:pPr>
      <w:r w:rsidDel="00000000" w:rsidR="00000000" w:rsidRPr="00000000">
        <w:rPr>
          <w:rFonts w:ascii="Courier New" w:cs="Courier New" w:eastAsia="Courier New" w:hAnsi="Courier New"/>
          <w:sz w:val="18"/>
          <w:szCs w:val="18"/>
          <w:rtl w:val="0"/>
        </w:rPr>
        <w:t xml:space="preserve">  instance_class      = "db.t3.micro"</w:t>
      </w:r>
    </w:p>
    <w:p w:rsidR="00000000" w:rsidDel="00000000" w:rsidP="00000000" w:rsidRDefault="00000000" w:rsidRPr="00000000" w14:paraId="000000A2">
      <w:pPr>
        <w:rPr>
          <w:rFonts w:ascii="Courier New" w:cs="Courier New" w:eastAsia="Courier New" w:hAnsi="Courier New"/>
          <w:sz w:val="18"/>
          <w:szCs w:val="18"/>
        </w:rPr>
      </w:pPr>
      <w:r w:rsidDel="00000000" w:rsidR="00000000" w:rsidRPr="00000000">
        <w:rPr>
          <w:rFonts w:ascii="Courier New" w:cs="Courier New" w:eastAsia="Courier New" w:hAnsi="Courier New"/>
          <w:sz w:val="18"/>
          <w:szCs w:val="18"/>
          <w:rtl w:val="0"/>
        </w:rPr>
        <w:t xml:space="preserve">  identifier          = "my-short-rds"</w:t>
      </w:r>
    </w:p>
    <w:p w:rsidR="00000000" w:rsidDel="00000000" w:rsidP="00000000" w:rsidRDefault="00000000" w:rsidRPr="00000000" w14:paraId="000000A3">
      <w:pPr>
        <w:rPr>
          <w:rFonts w:ascii="Courier New" w:cs="Courier New" w:eastAsia="Courier New" w:hAnsi="Courier New"/>
          <w:sz w:val="18"/>
          <w:szCs w:val="18"/>
        </w:rPr>
      </w:pPr>
      <w:r w:rsidDel="00000000" w:rsidR="00000000" w:rsidRPr="00000000">
        <w:rPr>
          <w:rFonts w:ascii="Courier New" w:cs="Courier New" w:eastAsia="Courier New" w:hAnsi="Courier New"/>
          <w:sz w:val="18"/>
          <w:szCs w:val="18"/>
          <w:rtl w:val="0"/>
        </w:rPr>
        <w:t xml:space="preserve">  username            = "dbadmin"</w:t>
      </w:r>
    </w:p>
    <w:p w:rsidR="00000000" w:rsidDel="00000000" w:rsidP="00000000" w:rsidRDefault="00000000" w:rsidRPr="00000000" w14:paraId="000000A4">
      <w:pPr>
        <w:rPr>
          <w:rFonts w:ascii="Courier New" w:cs="Courier New" w:eastAsia="Courier New" w:hAnsi="Courier New"/>
          <w:sz w:val="18"/>
          <w:szCs w:val="18"/>
        </w:rPr>
      </w:pPr>
      <w:r w:rsidDel="00000000" w:rsidR="00000000" w:rsidRPr="00000000">
        <w:rPr>
          <w:rFonts w:ascii="Courier New" w:cs="Courier New" w:eastAsia="Courier New" w:hAnsi="Courier New"/>
          <w:sz w:val="18"/>
          <w:szCs w:val="18"/>
          <w:rtl w:val="0"/>
        </w:rPr>
        <w:t xml:space="preserve">  password            = data.vault_generic_secret.db_customers.data["password"]</w:t>
      </w:r>
    </w:p>
    <w:p w:rsidR="00000000" w:rsidDel="00000000" w:rsidP="00000000" w:rsidRDefault="00000000" w:rsidRPr="00000000" w14:paraId="000000A5">
      <w:pPr>
        <w:rPr>
          <w:rFonts w:ascii="Courier New" w:cs="Courier New" w:eastAsia="Courier New" w:hAnsi="Courier New"/>
          <w:sz w:val="18"/>
          <w:szCs w:val="18"/>
        </w:rPr>
      </w:pPr>
      <w:r w:rsidDel="00000000" w:rsidR="00000000" w:rsidRPr="00000000">
        <w:rPr>
          <w:rFonts w:ascii="Courier New" w:cs="Courier New" w:eastAsia="Courier New" w:hAnsi="Courier New"/>
          <w:sz w:val="18"/>
          <w:szCs w:val="18"/>
          <w:rtl w:val="0"/>
        </w:rPr>
        <w:t xml:space="preserve">  skip_final_snapshot = true</w:t>
      </w:r>
    </w:p>
    <w:p w:rsidR="00000000" w:rsidDel="00000000" w:rsidP="00000000" w:rsidRDefault="00000000" w:rsidRPr="00000000" w14:paraId="000000A6">
      <w:pPr>
        <w:rPr>
          <w:rFonts w:ascii="Courier New" w:cs="Courier New" w:eastAsia="Courier New" w:hAnsi="Courier New"/>
          <w:sz w:val="18"/>
          <w:szCs w:val="18"/>
        </w:rPr>
      </w:pPr>
      <w:r w:rsidDel="00000000" w:rsidR="00000000" w:rsidRPr="00000000">
        <w:rPr>
          <w:rFonts w:ascii="Courier New" w:cs="Courier New" w:eastAsia="Courier New" w:hAnsi="Courier New"/>
          <w:sz w:val="18"/>
          <w:szCs w:val="18"/>
          <w:rtl w:val="0"/>
        </w:rPr>
        <w:t xml:space="preserve">}</w:t>
      </w:r>
    </w:p>
    <w:p w:rsidR="00000000" w:rsidDel="00000000" w:rsidP="00000000" w:rsidRDefault="00000000" w:rsidRPr="00000000" w14:paraId="000000A7">
      <w:pPr>
        <w:jc w:val="both"/>
        <w:rPr/>
      </w:pPr>
      <w:r w:rsidDel="00000000" w:rsidR="00000000" w:rsidRPr="00000000">
        <w:rPr>
          <w:rtl w:val="0"/>
        </w:rPr>
      </w:r>
    </w:p>
    <w:p w:rsidR="00000000" w:rsidDel="00000000" w:rsidP="00000000" w:rsidRDefault="00000000" w:rsidRPr="00000000" w14:paraId="000000A8">
      <w:pPr>
        <w:jc w:val="both"/>
        <w:rPr/>
      </w:pPr>
      <w:r w:rsidDel="00000000" w:rsidR="00000000" w:rsidRPr="00000000">
        <w:rPr>
          <w:rtl w:val="0"/>
        </w:rPr>
        <w:t xml:space="preserve">This method let password be deployed dynamically, with only the deployment of secrets being manual, and are accessed without any leak or real exposition during the pipeline.</w:t>
      </w:r>
      <w:r w:rsidDel="00000000" w:rsidR="00000000" w:rsidRPr="00000000">
        <w:rPr>
          <w:rtl w:val="0"/>
        </w:rPr>
      </w:r>
    </w:p>
    <w:p w:rsidR="00000000" w:rsidDel="00000000" w:rsidP="00000000" w:rsidRDefault="00000000" w:rsidRPr="00000000" w14:paraId="000000A9">
      <w:pPr>
        <w:pStyle w:val="Heading2"/>
        <w:jc w:val="both"/>
        <w:rPr/>
      </w:pPr>
      <w:bookmarkStart w:colFirst="0" w:colLast="0" w:name="_hyvo64jzfx2p" w:id="7"/>
      <w:bookmarkEnd w:id="7"/>
      <w:r w:rsidDel="00000000" w:rsidR="00000000" w:rsidRPr="00000000">
        <w:rPr>
          <w:rtl w:val="0"/>
        </w:rPr>
        <w:t xml:space="preserve">“Security gates” policy</w:t>
      </w:r>
    </w:p>
    <w:p w:rsidR="00000000" w:rsidDel="00000000" w:rsidP="00000000" w:rsidRDefault="00000000" w:rsidRPr="00000000" w14:paraId="000000AA">
      <w:pPr>
        <w:rPr/>
      </w:pPr>
      <w:r w:rsidDel="00000000" w:rsidR="00000000" w:rsidRPr="00000000">
        <w:rPr>
          <w:rtl w:val="0"/>
        </w:rPr>
        <w:t xml:space="preserve">A CI/CD pipeline let us decide whenever we’re ready to deploy something, as every step can be monitored and raise errors according to the inbuilt parts used or defined by our own code. Errors should always be made verbose and return specific error codes to allow for a thorough inspection.</w:t>
      </w:r>
    </w:p>
    <w:p w:rsidR="00000000" w:rsidDel="00000000" w:rsidP="00000000" w:rsidRDefault="00000000" w:rsidRPr="00000000" w14:paraId="000000AB">
      <w:pPr>
        <w:pStyle w:val="Heading3"/>
        <w:jc w:val="both"/>
        <w:rPr/>
      </w:pPr>
      <w:bookmarkStart w:colFirst="0" w:colLast="0" w:name="_jo4l25l1x0su" w:id="8"/>
      <w:bookmarkEnd w:id="8"/>
      <w:r w:rsidDel="00000000" w:rsidR="00000000" w:rsidRPr="00000000">
        <w:rPr>
          <w:rtl w:val="0"/>
        </w:rPr>
        <w:t xml:space="preserve">Build state in case of vulnerability</w:t>
      </w:r>
    </w:p>
    <w:p w:rsidR="00000000" w:rsidDel="00000000" w:rsidP="00000000" w:rsidRDefault="00000000" w:rsidRPr="00000000" w14:paraId="000000AC">
      <w:pPr>
        <w:jc w:val="both"/>
        <w:rPr/>
      </w:pPr>
      <w:r w:rsidDel="00000000" w:rsidR="00000000" w:rsidRPr="00000000">
        <w:rPr>
          <w:rtl w:val="0"/>
        </w:rPr>
        <w:t xml:space="preserve">When the code is being compiled, or built and run in a testing environment, SAST, DAST and SCA steps are made to raise alarms for each vulnerability they may find. Gitlab CI/CD is designed to raise a “failed” state when an exit code of 1 is detected and stop the remaining pipeline to avoid resource consumption.</w:t>
      </w:r>
    </w:p>
    <w:p w:rsidR="00000000" w:rsidDel="00000000" w:rsidP="00000000" w:rsidRDefault="00000000" w:rsidRPr="00000000" w14:paraId="000000AD">
      <w:pPr>
        <w:jc w:val="both"/>
        <w:rPr/>
      </w:pPr>
      <w:r w:rsidDel="00000000" w:rsidR="00000000" w:rsidRPr="00000000">
        <w:rPr>
          <w:rtl w:val="0"/>
        </w:rPr>
      </w:r>
    </w:p>
    <w:p w:rsidR="00000000" w:rsidDel="00000000" w:rsidP="00000000" w:rsidRDefault="00000000" w:rsidRPr="00000000" w14:paraId="000000AE">
      <w:pPr>
        <w:jc w:val="both"/>
        <w:rPr/>
      </w:pPr>
      <w:r w:rsidDel="00000000" w:rsidR="00000000" w:rsidRPr="00000000">
        <w:rPr>
          <w:rtl w:val="0"/>
        </w:rPr>
        <w:t xml:space="preserve">So, there’s no policy to deploy </w:t>
      </w:r>
      <w:r w:rsidDel="00000000" w:rsidR="00000000" w:rsidRPr="00000000">
        <w:rPr>
          <w:i w:val="1"/>
          <w:iCs w:val="1"/>
          <w:rtl w:val="0"/>
        </w:rPr>
        <w:t xml:space="preserve">per se</w:t>
      </w:r>
      <w:r w:rsidDel="00000000" w:rsidR="00000000" w:rsidRPr="00000000">
        <w:rPr>
          <w:rtl w:val="0"/>
        </w:rPr>
        <w:t xml:space="preserve">, as every measure made is already built-in.</w:t>
      </w:r>
    </w:p>
    <w:p w:rsidR="00000000" w:rsidDel="00000000" w:rsidP="00000000" w:rsidRDefault="00000000" w:rsidRPr="00000000" w14:paraId="000000AF">
      <w:pPr>
        <w:jc w:val="both"/>
        <w:rPr/>
      </w:pPr>
      <w:r w:rsidDel="00000000" w:rsidR="00000000" w:rsidRPr="00000000">
        <w:rPr>
          <w:rtl w:val="0"/>
        </w:rPr>
      </w:r>
    </w:p>
    <w:p w:rsidR="00000000" w:rsidDel="00000000" w:rsidP="00000000" w:rsidRDefault="00000000" w:rsidRPr="00000000" w14:paraId="000000B0">
      <w:pPr>
        <w:jc w:val="both"/>
        <w:rPr/>
      </w:pPr>
      <w:r w:rsidDel="00000000" w:rsidR="00000000" w:rsidRPr="00000000">
        <w:rPr>
          <w:rtl w:val="0"/>
        </w:rPr>
        <w:t xml:space="preserve">Yet, a production error may break a pipeline, but a bad implementation of SAST/DAST/SCA tests may raise alarms without blocking efficiently the deployment process. This is up to DevOps or GitOps in charge of the pipelines to define blocking rules.</w:t>
      </w:r>
    </w:p>
    <w:p w:rsidR="00000000" w:rsidDel="00000000" w:rsidP="00000000" w:rsidRDefault="00000000" w:rsidRPr="00000000" w14:paraId="000000B1">
      <w:pPr>
        <w:jc w:val="both"/>
        <w:rPr/>
      </w:pPr>
      <w:r w:rsidDel="00000000" w:rsidR="00000000" w:rsidRPr="00000000">
        <w:rPr>
          <w:rtl w:val="0"/>
        </w:rPr>
      </w:r>
    </w:p>
    <w:p w:rsidR="00000000" w:rsidDel="00000000" w:rsidP="00000000" w:rsidRDefault="00000000" w:rsidRPr="00000000" w14:paraId="000000B2">
      <w:pPr>
        <w:jc w:val="both"/>
        <w:rPr/>
      </w:pPr>
      <w:r w:rsidDel="00000000" w:rsidR="00000000" w:rsidRPr="00000000">
        <w:br w:type="page"/>
      </w:r>
      <w:r w:rsidDel="00000000" w:rsidR="00000000" w:rsidRPr="00000000">
        <w:rPr>
          <w:rtl w:val="0"/>
        </w:rPr>
      </w:r>
    </w:p>
    <w:p w:rsidR="00000000" w:rsidDel="00000000" w:rsidP="00000000" w:rsidRDefault="00000000" w:rsidRPr="00000000" w14:paraId="000000B3">
      <w:pPr>
        <w:jc w:val="both"/>
        <w:rPr/>
      </w:pPr>
      <w:hyperlink r:id="rId9">
        <w:r w:rsidDel="00000000" w:rsidR="00000000" w:rsidRPr="00000000">
          <w:rPr>
            <w:color w:val="1155cc"/>
            <w:u w:val="single"/>
            <w:rtl w:val="0"/>
          </w:rPr>
          <w:t xml:space="preserve">Considering current severity classifications :</w:t>
        </w:r>
      </w:hyperlink>
      <w:r w:rsidDel="00000000" w:rsidR="00000000" w:rsidRPr="00000000">
        <w:rPr>
          <w:rtl w:val="0"/>
        </w:rPr>
      </w:r>
    </w:p>
    <w:p w:rsidR="00000000" w:rsidDel="00000000" w:rsidP="00000000" w:rsidRDefault="00000000" w:rsidRPr="00000000" w14:paraId="000000B4">
      <w:pPr>
        <w:jc w:val="both"/>
        <w:rPr/>
      </w:pPr>
      <w:r w:rsidDel="00000000" w:rsidR="00000000" w:rsidRPr="00000000">
        <w:rPr>
          <w:rtl w:val="0"/>
        </w:rPr>
      </w:r>
    </w:p>
    <w:tbl>
      <w:tblPr>
        <w:tblStyle w:val="Table2"/>
        <w:tblW w:w="880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460"/>
        <w:gridCol w:w="6345"/>
        <w:tblGridChange w:id="0">
          <w:tblGrid>
            <w:gridCol w:w="2460"/>
            <w:gridCol w:w="6345"/>
          </w:tblGrid>
        </w:tblGridChange>
      </w:tblGrid>
      <w:tr>
        <w:trPr>
          <w:cantSplit w:val="1"/>
          <w:tblHeader w:val="0"/>
        </w:trPr>
        <w:tc>
          <w:tcPr>
            <w:tcBorders>
              <w:top w:color="000000" w:space="0" w:sz="0" w:val="nil"/>
              <w:left w:color="000000" w:space="0" w:sz="0" w:val="nil"/>
              <w:bottom w:color="000000" w:space="0" w:sz="0" w:val="nil"/>
              <w:right w:color="000000" w:space="0" w:sz="0" w:val="nil"/>
            </w:tcBorders>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B5">
            <w:pPr>
              <w:spacing w:after="0" w:line="240" w:lineRule="auto"/>
              <w:rPr>
                <w:b w:val="1"/>
                <w:bCs w:val="1"/>
                <w:color w:val="333333"/>
                <w:sz w:val="21"/>
                <w:szCs w:val="21"/>
              </w:rPr>
            </w:pPr>
            <w:r w:rsidDel="00000000" w:rsidR="00000000" w:rsidRPr="00000000">
              <w:rPr>
                <w:b w:val="1"/>
                <w:bCs w:val="1"/>
                <w:color w:val="333333"/>
                <w:sz w:val="21"/>
                <w:szCs w:val="21"/>
                <w:rtl w:val="0"/>
              </w:rPr>
              <w:t xml:space="preserve">Severity</w:t>
            </w:r>
          </w:p>
        </w:tc>
        <w:tc>
          <w:tcPr>
            <w:tcBorders>
              <w:top w:color="000000" w:space="0" w:sz="0" w:val="nil"/>
              <w:left w:color="000000" w:space="0" w:sz="0" w:val="nil"/>
              <w:bottom w:color="000000" w:space="0" w:sz="0" w:val="nil"/>
              <w:right w:color="000000" w:space="0" w:sz="0" w:val="nil"/>
            </w:tcBorders>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B6">
            <w:pPr>
              <w:spacing w:after="0" w:line="240" w:lineRule="auto"/>
              <w:jc w:val="center"/>
              <w:rPr>
                <w:b w:val="1"/>
                <w:bCs w:val="1"/>
                <w:color w:val="333333"/>
                <w:sz w:val="21"/>
                <w:szCs w:val="21"/>
              </w:rPr>
            </w:pPr>
            <w:r w:rsidDel="00000000" w:rsidR="00000000" w:rsidRPr="00000000">
              <w:rPr>
                <w:b w:val="1"/>
                <w:bCs w:val="1"/>
                <w:color w:val="333333"/>
                <w:sz w:val="21"/>
                <w:szCs w:val="21"/>
                <w:rtl w:val="0"/>
              </w:rPr>
              <w:t xml:space="preserve">Severity Score Range</w:t>
            </w:r>
          </w:p>
        </w:tc>
      </w:tr>
      <w:tr>
        <w:trPr>
          <w:cantSplit w:val="1"/>
          <w:tblHeader w:val="0"/>
        </w:trPr>
        <w:tc>
          <w:tcPr>
            <w:tcBorders>
              <w:top w:color="dddddd" w:space="0" w:sz="4" w:val="single"/>
              <w:left w:color="000000" w:space="0" w:sz="0" w:val="nil"/>
              <w:bottom w:color="000000" w:space="0" w:sz="0" w:val="nil"/>
              <w:right w:color="000000" w:space="0" w:sz="0" w:val="nil"/>
            </w:tcBorders>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B7">
            <w:pPr>
              <w:spacing w:after="0" w:line="240" w:lineRule="auto"/>
              <w:jc w:val="both"/>
              <w:rPr>
                <w:color w:val="333333"/>
                <w:sz w:val="25"/>
                <w:szCs w:val="25"/>
              </w:rPr>
            </w:pPr>
            <w:r w:rsidDel="00000000" w:rsidR="00000000" w:rsidRPr="00000000">
              <w:rPr>
                <w:color w:val="333333"/>
                <w:sz w:val="21"/>
                <w:szCs w:val="21"/>
                <w:rtl w:val="0"/>
              </w:rPr>
              <w:t xml:space="preserve">None*</w:t>
            </w:r>
            <w:r w:rsidDel="00000000" w:rsidR="00000000" w:rsidRPr="00000000">
              <w:rPr>
                <w:rtl w:val="0"/>
              </w:rPr>
            </w:r>
          </w:p>
        </w:tc>
        <w:tc>
          <w:tcPr>
            <w:tcBorders>
              <w:top w:color="dddddd" w:space="0" w:sz="4" w:val="single"/>
              <w:left w:color="000000" w:space="0" w:sz="0" w:val="nil"/>
              <w:bottom w:color="000000" w:space="0" w:sz="0" w:val="nil"/>
              <w:right w:color="000000" w:space="0" w:sz="0" w:val="nil"/>
            </w:tcBorders>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B8">
            <w:pPr>
              <w:spacing w:after="0" w:line="240" w:lineRule="auto"/>
              <w:jc w:val="center"/>
              <w:rPr>
                <w:color w:val="333333"/>
                <w:sz w:val="25"/>
                <w:szCs w:val="25"/>
              </w:rPr>
            </w:pPr>
            <w:r w:rsidDel="00000000" w:rsidR="00000000" w:rsidRPr="00000000">
              <w:rPr>
                <w:color w:val="333333"/>
                <w:sz w:val="21"/>
                <w:szCs w:val="21"/>
                <w:rtl w:val="0"/>
              </w:rPr>
              <w:t xml:space="preserve">0.0</w:t>
            </w:r>
            <w:r w:rsidDel="00000000" w:rsidR="00000000" w:rsidRPr="00000000">
              <w:rPr>
                <w:rtl w:val="0"/>
              </w:rPr>
            </w:r>
          </w:p>
        </w:tc>
      </w:tr>
      <w:tr>
        <w:trPr>
          <w:cantSplit w:val="1"/>
          <w:tblHeader w:val="0"/>
        </w:trPr>
        <w:tc>
          <w:tcPr>
            <w:tcBorders>
              <w:top w:color="dddddd" w:space="0" w:sz="4" w:val="single"/>
              <w:left w:color="000000" w:space="0" w:sz="0" w:val="nil"/>
              <w:bottom w:color="000000" w:space="0" w:sz="0" w:val="nil"/>
              <w:right w:color="000000" w:space="0" w:sz="0" w:val="nil"/>
            </w:tcBorders>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B9">
            <w:pPr>
              <w:spacing w:after="0" w:line="240" w:lineRule="auto"/>
              <w:jc w:val="both"/>
              <w:rPr>
                <w:color w:val="333333"/>
                <w:sz w:val="25"/>
                <w:szCs w:val="25"/>
              </w:rPr>
            </w:pPr>
            <w:r w:rsidDel="00000000" w:rsidR="00000000" w:rsidRPr="00000000">
              <w:rPr>
                <w:color w:val="333333"/>
                <w:sz w:val="21"/>
                <w:szCs w:val="21"/>
                <w:rtl w:val="0"/>
              </w:rPr>
              <w:t xml:space="preserve">Low</w:t>
            </w:r>
            <w:r w:rsidDel="00000000" w:rsidR="00000000" w:rsidRPr="00000000">
              <w:rPr>
                <w:rtl w:val="0"/>
              </w:rPr>
            </w:r>
          </w:p>
        </w:tc>
        <w:tc>
          <w:tcPr>
            <w:tcBorders>
              <w:top w:color="dddddd" w:space="0" w:sz="4" w:val="single"/>
              <w:left w:color="000000" w:space="0" w:sz="0" w:val="nil"/>
              <w:bottom w:color="000000" w:space="0" w:sz="0" w:val="nil"/>
              <w:right w:color="000000" w:space="0" w:sz="0" w:val="nil"/>
            </w:tcBorders>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BA">
            <w:pPr>
              <w:spacing w:after="0" w:line="240" w:lineRule="auto"/>
              <w:jc w:val="center"/>
              <w:rPr>
                <w:color w:val="333333"/>
                <w:sz w:val="25"/>
                <w:szCs w:val="25"/>
              </w:rPr>
            </w:pPr>
            <w:r w:rsidDel="00000000" w:rsidR="00000000" w:rsidRPr="00000000">
              <w:rPr>
                <w:color w:val="333333"/>
                <w:sz w:val="21"/>
                <w:szCs w:val="21"/>
                <w:rtl w:val="0"/>
              </w:rPr>
              <w:t xml:space="preserve">0.1-3.9</w:t>
            </w:r>
            <w:r w:rsidDel="00000000" w:rsidR="00000000" w:rsidRPr="00000000">
              <w:rPr>
                <w:rtl w:val="0"/>
              </w:rPr>
            </w:r>
          </w:p>
        </w:tc>
      </w:tr>
      <w:tr>
        <w:trPr>
          <w:cantSplit w:val="1"/>
          <w:tblHeader w:val="0"/>
        </w:trPr>
        <w:tc>
          <w:tcPr>
            <w:tcBorders>
              <w:top w:color="dddddd" w:space="0" w:sz="4" w:val="single"/>
              <w:left w:color="000000" w:space="0" w:sz="0" w:val="nil"/>
              <w:bottom w:color="000000" w:space="0" w:sz="0" w:val="nil"/>
              <w:right w:color="000000" w:space="0" w:sz="0" w:val="nil"/>
            </w:tcBorders>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BB">
            <w:pPr>
              <w:spacing w:after="0" w:line="240" w:lineRule="auto"/>
              <w:jc w:val="both"/>
              <w:rPr>
                <w:color w:val="333333"/>
                <w:sz w:val="25"/>
                <w:szCs w:val="25"/>
              </w:rPr>
            </w:pPr>
            <w:r w:rsidDel="00000000" w:rsidR="00000000" w:rsidRPr="00000000">
              <w:rPr>
                <w:color w:val="333333"/>
                <w:sz w:val="21"/>
                <w:szCs w:val="21"/>
                <w:rtl w:val="0"/>
              </w:rPr>
              <w:t xml:space="preserve">Medium</w:t>
            </w:r>
            <w:r w:rsidDel="00000000" w:rsidR="00000000" w:rsidRPr="00000000">
              <w:rPr>
                <w:rtl w:val="0"/>
              </w:rPr>
            </w:r>
          </w:p>
        </w:tc>
        <w:tc>
          <w:tcPr>
            <w:tcBorders>
              <w:top w:color="dddddd" w:space="0" w:sz="4" w:val="single"/>
              <w:left w:color="000000" w:space="0" w:sz="0" w:val="nil"/>
              <w:bottom w:color="000000" w:space="0" w:sz="0" w:val="nil"/>
              <w:right w:color="000000" w:space="0" w:sz="0" w:val="nil"/>
            </w:tcBorders>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BC">
            <w:pPr>
              <w:spacing w:after="0" w:line="240" w:lineRule="auto"/>
              <w:jc w:val="center"/>
              <w:rPr>
                <w:color w:val="333333"/>
                <w:sz w:val="25"/>
                <w:szCs w:val="25"/>
              </w:rPr>
            </w:pPr>
            <w:r w:rsidDel="00000000" w:rsidR="00000000" w:rsidRPr="00000000">
              <w:rPr>
                <w:color w:val="333333"/>
                <w:sz w:val="21"/>
                <w:szCs w:val="21"/>
                <w:rtl w:val="0"/>
              </w:rPr>
              <w:t xml:space="preserve">4.0-6.9</w:t>
            </w:r>
            <w:r w:rsidDel="00000000" w:rsidR="00000000" w:rsidRPr="00000000">
              <w:rPr>
                <w:rtl w:val="0"/>
              </w:rPr>
            </w:r>
          </w:p>
        </w:tc>
      </w:tr>
      <w:tr>
        <w:trPr>
          <w:cantSplit w:val="1"/>
          <w:tblHeader w:val="0"/>
        </w:trPr>
        <w:tc>
          <w:tcPr>
            <w:tcBorders>
              <w:top w:color="dddddd" w:space="0" w:sz="4" w:val="single"/>
              <w:left w:color="000000" w:space="0" w:sz="0" w:val="nil"/>
              <w:bottom w:color="000000" w:space="0" w:sz="0" w:val="nil"/>
              <w:right w:color="000000" w:space="0" w:sz="0" w:val="nil"/>
            </w:tcBorders>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BD">
            <w:pPr>
              <w:spacing w:after="0" w:line="240" w:lineRule="auto"/>
              <w:jc w:val="both"/>
              <w:rPr>
                <w:color w:val="333333"/>
                <w:sz w:val="25"/>
                <w:szCs w:val="25"/>
              </w:rPr>
            </w:pPr>
            <w:r w:rsidDel="00000000" w:rsidR="00000000" w:rsidRPr="00000000">
              <w:rPr>
                <w:color w:val="333333"/>
                <w:sz w:val="21"/>
                <w:szCs w:val="21"/>
                <w:rtl w:val="0"/>
              </w:rPr>
              <w:t xml:space="preserve">High</w:t>
            </w:r>
            <w:r w:rsidDel="00000000" w:rsidR="00000000" w:rsidRPr="00000000">
              <w:rPr>
                <w:rtl w:val="0"/>
              </w:rPr>
            </w:r>
          </w:p>
        </w:tc>
        <w:tc>
          <w:tcPr>
            <w:tcBorders>
              <w:top w:color="dddddd" w:space="0" w:sz="4" w:val="single"/>
              <w:left w:color="000000" w:space="0" w:sz="0" w:val="nil"/>
              <w:bottom w:color="000000" w:space="0" w:sz="0" w:val="nil"/>
              <w:right w:color="000000" w:space="0" w:sz="0" w:val="nil"/>
            </w:tcBorders>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BE">
            <w:pPr>
              <w:spacing w:after="0" w:line="240" w:lineRule="auto"/>
              <w:jc w:val="center"/>
              <w:rPr>
                <w:color w:val="333333"/>
                <w:sz w:val="25"/>
                <w:szCs w:val="25"/>
              </w:rPr>
            </w:pPr>
            <w:r w:rsidDel="00000000" w:rsidR="00000000" w:rsidRPr="00000000">
              <w:rPr>
                <w:color w:val="333333"/>
                <w:sz w:val="21"/>
                <w:szCs w:val="21"/>
                <w:rtl w:val="0"/>
              </w:rPr>
              <w:t xml:space="preserve">7.0-8.9</w:t>
            </w:r>
            <w:r w:rsidDel="00000000" w:rsidR="00000000" w:rsidRPr="00000000">
              <w:rPr>
                <w:rtl w:val="0"/>
              </w:rPr>
            </w:r>
          </w:p>
        </w:tc>
      </w:tr>
      <w:tr>
        <w:trPr>
          <w:cantSplit w:val="1"/>
          <w:tblHeader w:val="0"/>
        </w:trPr>
        <w:tc>
          <w:tcPr>
            <w:tcBorders>
              <w:top w:color="dddddd" w:space="0" w:sz="4" w:val="single"/>
              <w:left w:color="000000" w:space="0" w:sz="0" w:val="nil"/>
              <w:bottom w:color="000000" w:space="0" w:sz="0" w:val="nil"/>
              <w:right w:color="000000" w:space="0" w:sz="0" w:val="nil"/>
            </w:tcBorders>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BF">
            <w:pPr>
              <w:spacing w:after="0" w:line="240" w:lineRule="auto"/>
              <w:jc w:val="both"/>
              <w:rPr>
                <w:color w:val="333333"/>
                <w:sz w:val="25"/>
                <w:szCs w:val="25"/>
              </w:rPr>
            </w:pPr>
            <w:r w:rsidDel="00000000" w:rsidR="00000000" w:rsidRPr="00000000">
              <w:rPr>
                <w:color w:val="333333"/>
                <w:sz w:val="21"/>
                <w:szCs w:val="21"/>
                <w:rtl w:val="0"/>
              </w:rPr>
              <w:t xml:space="preserve">Critical</w:t>
            </w:r>
            <w:r w:rsidDel="00000000" w:rsidR="00000000" w:rsidRPr="00000000">
              <w:rPr>
                <w:rtl w:val="0"/>
              </w:rPr>
            </w:r>
          </w:p>
        </w:tc>
        <w:tc>
          <w:tcPr>
            <w:tcBorders>
              <w:top w:color="dddddd" w:space="0" w:sz="4" w:val="single"/>
              <w:left w:color="000000" w:space="0" w:sz="0" w:val="nil"/>
              <w:bottom w:color="000000" w:space="0" w:sz="0" w:val="nil"/>
              <w:right w:color="000000" w:space="0" w:sz="0" w:val="nil"/>
            </w:tcBorders>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C0">
            <w:pPr>
              <w:spacing w:after="0" w:line="240" w:lineRule="auto"/>
              <w:jc w:val="center"/>
              <w:rPr>
                <w:color w:val="333333"/>
                <w:sz w:val="25"/>
                <w:szCs w:val="25"/>
              </w:rPr>
            </w:pPr>
            <w:r w:rsidDel="00000000" w:rsidR="00000000" w:rsidRPr="00000000">
              <w:rPr>
                <w:color w:val="333333"/>
                <w:sz w:val="21"/>
                <w:szCs w:val="21"/>
                <w:rtl w:val="0"/>
              </w:rPr>
              <w:t xml:space="preserve">9.0-10.0</w:t>
            </w:r>
            <w:r w:rsidDel="00000000" w:rsidR="00000000" w:rsidRPr="00000000">
              <w:rPr>
                <w:rtl w:val="0"/>
              </w:rPr>
            </w:r>
          </w:p>
        </w:tc>
      </w:tr>
    </w:tbl>
    <w:p w:rsidR="00000000" w:rsidDel="00000000" w:rsidP="00000000" w:rsidRDefault="00000000" w:rsidRPr="00000000" w14:paraId="000000C1">
      <w:pPr>
        <w:jc w:val="both"/>
        <w:rPr/>
      </w:pPr>
      <w:r w:rsidDel="00000000" w:rsidR="00000000" w:rsidRPr="00000000">
        <w:rPr>
          <w:rtl w:val="0"/>
        </w:rPr>
      </w:r>
    </w:p>
    <w:p w:rsidR="00000000" w:rsidDel="00000000" w:rsidP="00000000" w:rsidRDefault="00000000" w:rsidRPr="00000000" w14:paraId="000000C2">
      <w:pPr>
        <w:jc w:val="both"/>
        <w:rPr/>
      </w:pPr>
      <w:r w:rsidDel="00000000" w:rsidR="00000000" w:rsidRPr="00000000">
        <w:rPr>
          <w:rtl w:val="0"/>
        </w:rPr>
        <w:t xml:space="preserve">A rule letting people work without major interference could be to only block pipelines with </w:t>
      </w:r>
      <w:r w:rsidDel="00000000" w:rsidR="00000000" w:rsidRPr="00000000">
        <w:rPr>
          <w:b w:val="1"/>
          <w:bCs w:val="1"/>
          <w:rtl w:val="0"/>
        </w:rPr>
        <w:t xml:space="preserve">a severity over 5.0</w:t>
      </w:r>
      <w:r w:rsidDel="00000000" w:rsidR="00000000" w:rsidRPr="00000000">
        <w:rPr>
          <w:rtl w:val="0"/>
        </w:rPr>
        <w:t xml:space="preserve"> so minor inconveniences will not require an immediate patching. Then, it’s up to the IT director to state the balance between “acceptable risks / protection against attacks” and define the maximum severity threshold.</w:t>
      </w:r>
    </w:p>
    <w:p w:rsidR="00000000" w:rsidDel="00000000" w:rsidP="00000000" w:rsidRDefault="00000000" w:rsidRPr="00000000" w14:paraId="000000C3">
      <w:pPr>
        <w:jc w:val="both"/>
        <w:rPr/>
      </w:pPr>
      <w:r w:rsidDel="00000000" w:rsidR="00000000" w:rsidRPr="00000000">
        <w:rPr>
          <w:rtl w:val="0"/>
        </w:rPr>
      </w:r>
    </w:p>
    <w:p w:rsidR="00000000" w:rsidDel="00000000" w:rsidP="00000000" w:rsidRDefault="00000000" w:rsidRPr="00000000" w14:paraId="000000C4">
      <w:pPr>
        <w:jc w:val="both"/>
        <w:rPr/>
      </w:pPr>
      <w:r w:rsidDel="00000000" w:rsidR="00000000" w:rsidRPr="00000000">
        <w:rPr>
          <w:rtl w:val="0"/>
        </w:rPr>
        <w:t xml:space="preserve">A quick solution to avoid CVE in the pipeline could be the use of “hardened images” either from </w:t>
      </w:r>
      <w:hyperlink r:id="rId10">
        <w:r w:rsidDel="00000000" w:rsidR="00000000" w:rsidRPr="00000000">
          <w:rPr>
            <w:color w:val="1155cc"/>
            <w:u w:val="single"/>
            <w:rtl w:val="0"/>
          </w:rPr>
          <w:t xml:space="preserve">ChainGuard</w:t>
        </w:r>
      </w:hyperlink>
      <w:r w:rsidDel="00000000" w:rsidR="00000000" w:rsidRPr="00000000">
        <w:rPr>
          <w:rtl w:val="0"/>
        </w:rPr>
        <w:t xml:space="preserve"> or </w:t>
      </w:r>
      <w:hyperlink r:id="rId11">
        <w:r w:rsidDel="00000000" w:rsidR="00000000" w:rsidRPr="00000000">
          <w:rPr>
            <w:color w:val="1155cc"/>
            <w:u w:val="single"/>
            <w:rtl w:val="0"/>
          </w:rPr>
          <w:t xml:space="preserve">Docker Hardened</w:t>
        </w:r>
      </w:hyperlink>
      <w:r w:rsidDel="00000000" w:rsidR="00000000" w:rsidRPr="00000000">
        <w:rPr>
          <w:rtl w:val="0"/>
        </w:rPr>
        <w:t xml:space="preserve"> to significantly reduce surface attacks of in-house images, for a fee to the business department discretion.</w:t>
      </w:r>
    </w:p>
    <w:p w:rsidR="00000000" w:rsidDel="00000000" w:rsidP="00000000" w:rsidRDefault="00000000" w:rsidRPr="00000000" w14:paraId="000000C5">
      <w:pPr>
        <w:jc w:val="both"/>
        <w:rPr/>
      </w:pPr>
      <w:r w:rsidDel="00000000" w:rsidR="00000000" w:rsidRPr="00000000">
        <w:rPr>
          <w:rtl w:val="0"/>
        </w:rPr>
      </w:r>
    </w:p>
    <w:p w:rsidR="00000000" w:rsidDel="00000000" w:rsidP="00000000" w:rsidRDefault="00000000" w:rsidRPr="00000000" w14:paraId="000000C6">
      <w:pPr>
        <w:jc w:val="both"/>
        <w:rPr/>
      </w:pPr>
      <w:hyperlink r:id="rId12">
        <w:r w:rsidDel="00000000" w:rsidR="00000000" w:rsidRPr="00000000">
          <w:rPr>
            <w:color w:val="1155cc"/>
            <w:u w:val="single"/>
            <w:rtl w:val="0"/>
          </w:rPr>
          <w:t xml:space="preserve">A comparison made by french DevSecOps Stéphane Robert</w:t>
        </w:r>
      </w:hyperlink>
      <w:r w:rsidDel="00000000" w:rsidR="00000000" w:rsidRPr="00000000">
        <w:rPr>
          <w:rtl w:val="0"/>
        </w:rPr>
        <w:t xml:space="preserve"> states for an NGINX image :</w:t>
      </w:r>
    </w:p>
    <w:p w:rsidR="00000000" w:rsidDel="00000000" w:rsidP="00000000" w:rsidRDefault="00000000" w:rsidRPr="00000000" w14:paraId="000000C7">
      <w:pPr>
        <w:jc w:val="both"/>
        <w:rPr/>
      </w:pPr>
      <w:r w:rsidDel="00000000" w:rsidR="00000000" w:rsidRPr="00000000">
        <w:rPr>
          <w:rtl w:val="0"/>
        </w:rPr>
      </w:r>
    </w:p>
    <w:p w:rsidR="00000000" w:rsidDel="00000000" w:rsidP="00000000" w:rsidRDefault="00000000" w:rsidRPr="00000000" w14:paraId="000000C8">
      <w:pPr>
        <w:shd w:fill="0a101a" w:val="clear"/>
        <w:jc w:val="both"/>
        <w:rPr>
          <w:rFonts w:ascii="Courier New" w:cs="Courier New" w:eastAsia="Courier New" w:hAnsi="Courier New"/>
          <w:color w:val="919f9f"/>
          <w:sz w:val="21"/>
          <w:szCs w:val="21"/>
        </w:rPr>
      </w:pPr>
      <w:r w:rsidDel="00000000" w:rsidR="00000000" w:rsidRPr="00000000">
        <w:rPr>
          <w:rFonts w:ascii="Courier New" w:cs="Courier New" w:eastAsia="Courier New" w:hAnsi="Courier New"/>
          <w:color w:val="919f9f"/>
          <w:sz w:val="21"/>
          <w:szCs w:val="21"/>
          <w:rtl w:val="0"/>
        </w:rPr>
        <w:t xml:space="preserve"># Traditional nginx:latest : list installed packages</w:t>
      </w:r>
    </w:p>
    <w:p w:rsidR="00000000" w:rsidDel="00000000" w:rsidP="00000000" w:rsidRDefault="00000000" w:rsidRPr="00000000" w14:paraId="000000C9">
      <w:pPr>
        <w:shd w:fill="0a101a" w:val="clear"/>
        <w:jc w:val="both"/>
        <w:rPr>
          <w:rFonts w:ascii="Courier New" w:cs="Courier New" w:eastAsia="Courier New" w:hAnsi="Courier New"/>
          <w:color w:val="82aaff"/>
          <w:sz w:val="21"/>
          <w:szCs w:val="21"/>
        </w:rPr>
      </w:pPr>
      <w:r w:rsidDel="00000000" w:rsidR="00000000" w:rsidRPr="00000000">
        <w:rPr>
          <w:rFonts w:ascii="Courier New" w:cs="Courier New" w:eastAsia="Courier New" w:hAnsi="Courier New"/>
          <w:color w:val="82aaff"/>
          <w:sz w:val="21"/>
          <w:szCs w:val="21"/>
          <w:rtl w:val="0"/>
        </w:rPr>
        <w:t xml:space="preserve">docker </w:t>
      </w:r>
      <w:r w:rsidDel="00000000" w:rsidR="00000000" w:rsidRPr="00000000">
        <w:rPr>
          <w:rFonts w:ascii="Courier New" w:cs="Courier New" w:eastAsia="Courier New" w:hAnsi="Courier New"/>
          <w:color w:val="ecc48d"/>
          <w:sz w:val="21"/>
          <w:szCs w:val="21"/>
          <w:rtl w:val="0"/>
        </w:rPr>
        <w:t xml:space="preserve">run </w:t>
      </w:r>
      <w:r w:rsidDel="00000000" w:rsidR="00000000" w:rsidRPr="00000000">
        <w:rPr>
          <w:rFonts w:ascii="Courier New" w:cs="Courier New" w:eastAsia="Courier New" w:hAnsi="Courier New"/>
          <w:color w:val="82aaff"/>
          <w:sz w:val="21"/>
          <w:szCs w:val="21"/>
          <w:rtl w:val="0"/>
        </w:rPr>
        <w:t xml:space="preserve">--rm </w:t>
      </w:r>
      <w:r w:rsidDel="00000000" w:rsidR="00000000" w:rsidRPr="00000000">
        <w:rPr>
          <w:rFonts w:ascii="Courier New" w:cs="Courier New" w:eastAsia="Courier New" w:hAnsi="Courier New"/>
          <w:color w:val="ecc48d"/>
          <w:sz w:val="21"/>
          <w:szCs w:val="21"/>
          <w:rtl w:val="0"/>
        </w:rPr>
        <w:t xml:space="preserve">nginx:latest dpkg </w:t>
      </w:r>
      <w:r w:rsidDel="00000000" w:rsidR="00000000" w:rsidRPr="00000000">
        <w:rPr>
          <w:rFonts w:ascii="Courier New" w:cs="Courier New" w:eastAsia="Courier New" w:hAnsi="Courier New"/>
          <w:color w:val="82aaff"/>
          <w:sz w:val="21"/>
          <w:szCs w:val="21"/>
          <w:rtl w:val="0"/>
        </w:rPr>
        <w:t xml:space="preserve">-l </w:t>
      </w:r>
      <w:r w:rsidDel="00000000" w:rsidR="00000000" w:rsidRPr="00000000">
        <w:rPr>
          <w:rFonts w:ascii="Courier New" w:cs="Courier New" w:eastAsia="Courier New" w:hAnsi="Courier New"/>
          <w:color w:val="7fdbca"/>
          <w:sz w:val="21"/>
          <w:szCs w:val="21"/>
          <w:rtl w:val="0"/>
        </w:rPr>
        <w:t xml:space="preserve">| </w:t>
      </w:r>
      <w:r w:rsidDel="00000000" w:rsidR="00000000" w:rsidRPr="00000000">
        <w:rPr>
          <w:rFonts w:ascii="Courier New" w:cs="Courier New" w:eastAsia="Courier New" w:hAnsi="Courier New"/>
          <w:color w:val="82aaff"/>
          <w:sz w:val="21"/>
          <w:szCs w:val="21"/>
          <w:rtl w:val="0"/>
        </w:rPr>
        <w:t xml:space="preserve">wc -l</w:t>
      </w:r>
    </w:p>
    <w:p w:rsidR="00000000" w:rsidDel="00000000" w:rsidP="00000000" w:rsidRDefault="00000000" w:rsidRPr="00000000" w14:paraId="000000CA">
      <w:pPr>
        <w:shd w:fill="0a101a" w:val="clear"/>
        <w:jc w:val="both"/>
        <w:rPr>
          <w:rFonts w:ascii="Courier New" w:cs="Courier New" w:eastAsia="Courier New" w:hAnsi="Courier New"/>
          <w:color w:val="919f9f"/>
          <w:sz w:val="21"/>
          <w:szCs w:val="21"/>
        </w:rPr>
      </w:pPr>
      <w:r w:rsidDel="00000000" w:rsidR="00000000" w:rsidRPr="00000000">
        <w:rPr>
          <w:rFonts w:ascii="Courier New" w:cs="Courier New" w:eastAsia="Courier New" w:hAnsi="Courier New"/>
          <w:color w:val="919f9f"/>
          <w:sz w:val="21"/>
          <w:szCs w:val="21"/>
          <w:rtl w:val="0"/>
        </w:rPr>
        <w:t xml:space="preserve"># 152</w:t>
      </w:r>
    </w:p>
    <w:p w:rsidR="00000000" w:rsidDel="00000000" w:rsidP="00000000" w:rsidRDefault="00000000" w:rsidRPr="00000000" w14:paraId="000000CB">
      <w:pPr>
        <w:shd w:fill="0a101a" w:val="clear"/>
        <w:jc w:val="both"/>
        <w:rPr>
          <w:rFonts w:ascii="Courier New" w:cs="Courier New" w:eastAsia="Courier New" w:hAnsi="Courier New"/>
          <w:color w:val="919f9f"/>
          <w:sz w:val="21"/>
          <w:szCs w:val="21"/>
        </w:rPr>
      </w:pPr>
      <w:r w:rsidDel="00000000" w:rsidR="00000000" w:rsidRPr="00000000">
        <w:rPr>
          <w:rtl w:val="0"/>
        </w:rPr>
      </w:r>
    </w:p>
    <w:p w:rsidR="00000000" w:rsidDel="00000000" w:rsidP="00000000" w:rsidRDefault="00000000" w:rsidRPr="00000000" w14:paraId="000000CC">
      <w:pPr>
        <w:shd w:fill="0a101a" w:val="clear"/>
        <w:jc w:val="both"/>
        <w:rPr>
          <w:rFonts w:ascii="Courier New" w:cs="Courier New" w:eastAsia="Courier New" w:hAnsi="Courier New"/>
          <w:color w:val="ecc48d"/>
          <w:sz w:val="21"/>
          <w:szCs w:val="21"/>
        </w:rPr>
      </w:pPr>
      <w:r w:rsidDel="00000000" w:rsidR="00000000" w:rsidRPr="00000000">
        <w:rPr>
          <w:rFonts w:ascii="Courier New" w:cs="Courier New" w:eastAsia="Courier New" w:hAnsi="Courier New"/>
          <w:color w:val="82aaff"/>
          <w:sz w:val="21"/>
          <w:szCs w:val="21"/>
          <w:rtl w:val="0"/>
        </w:rPr>
        <w:t xml:space="preserve">docker </w:t>
      </w:r>
      <w:r w:rsidDel="00000000" w:rsidR="00000000" w:rsidRPr="00000000">
        <w:rPr>
          <w:rFonts w:ascii="Courier New" w:cs="Courier New" w:eastAsia="Courier New" w:hAnsi="Courier New"/>
          <w:color w:val="ecc48d"/>
          <w:sz w:val="21"/>
          <w:szCs w:val="21"/>
          <w:rtl w:val="0"/>
        </w:rPr>
        <w:t xml:space="preserve">images nginx:latest</w:t>
      </w:r>
    </w:p>
    <w:p w:rsidR="00000000" w:rsidDel="00000000" w:rsidP="00000000" w:rsidRDefault="00000000" w:rsidRPr="00000000" w14:paraId="000000CD">
      <w:pPr>
        <w:shd w:fill="0a101a" w:val="clear"/>
        <w:jc w:val="both"/>
        <w:rPr>
          <w:rFonts w:ascii="Courier New" w:cs="Courier New" w:eastAsia="Courier New" w:hAnsi="Courier New"/>
          <w:color w:val="ecc48d"/>
          <w:sz w:val="21"/>
          <w:szCs w:val="21"/>
        </w:rPr>
      </w:pPr>
      <w:r w:rsidDel="00000000" w:rsidR="00000000" w:rsidRPr="00000000">
        <w:rPr>
          <w:rFonts w:ascii="Courier New" w:cs="Courier New" w:eastAsia="Courier New" w:hAnsi="Courier New"/>
          <w:color w:val="82aaff"/>
          <w:sz w:val="21"/>
          <w:szCs w:val="21"/>
          <w:rtl w:val="0"/>
        </w:rPr>
        <w:t xml:space="preserve">REPOSITORY</w:t>
      </w:r>
      <w:r w:rsidDel="00000000" w:rsidR="00000000" w:rsidRPr="00000000">
        <w:rPr>
          <w:rFonts w:ascii="Courier New" w:cs="Courier New" w:eastAsia="Courier New" w:hAnsi="Courier New"/>
          <w:color w:val="d6deeb"/>
          <w:sz w:val="21"/>
          <w:szCs w:val="21"/>
          <w:rtl w:val="0"/>
        </w:rPr>
        <w:t xml:space="preserve">  </w:t>
      </w:r>
      <w:r w:rsidDel="00000000" w:rsidR="00000000" w:rsidRPr="00000000">
        <w:rPr>
          <w:rFonts w:ascii="Courier New" w:cs="Courier New" w:eastAsia="Courier New" w:hAnsi="Courier New"/>
          <w:color w:val="ecc48d"/>
          <w:sz w:val="21"/>
          <w:szCs w:val="21"/>
          <w:rtl w:val="0"/>
        </w:rPr>
        <w:t xml:space="preserve">TAG</w:t>
      </w:r>
      <w:r w:rsidDel="00000000" w:rsidR="00000000" w:rsidRPr="00000000">
        <w:rPr>
          <w:rFonts w:ascii="Courier New" w:cs="Courier New" w:eastAsia="Courier New" w:hAnsi="Courier New"/>
          <w:color w:val="d6deeb"/>
          <w:sz w:val="21"/>
          <w:szCs w:val="21"/>
          <w:rtl w:val="0"/>
        </w:rPr>
        <w:t xml:space="preserve">     </w:t>
      </w:r>
      <w:r w:rsidDel="00000000" w:rsidR="00000000" w:rsidRPr="00000000">
        <w:rPr>
          <w:rFonts w:ascii="Courier New" w:cs="Courier New" w:eastAsia="Courier New" w:hAnsi="Courier New"/>
          <w:color w:val="ecc48d"/>
          <w:sz w:val="21"/>
          <w:szCs w:val="21"/>
          <w:rtl w:val="0"/>
        </w:rPr>
        <w:t xml:space="preserve">IMAGE ID      CREATED      SIZE</w:t>
      </w:r>
    </w:p>
    <w:p w:rsidR="00000000" w:rsidDel="00000000" w:rsidP="00000000" w:rsidRDefault="00000000" w:rsidRPr="00000000" w14:paraId="000000CE">
      <w:pPr>
        <w:shd w:fill="0a101a" w:val="clear"/>
        <w:jc w:val="both"/>
        <w:rPr>
          <w:rFonts w:ascii="Courier New" w:cs="Courier New" w:eastAsia="Courier New" w:hAnsi="Courier New"/>
          <w:color w:val="ecc48d"/>
          <w:sz w:val="21"/>
          <w:szCs w:val="21"/>
        </w:rPr>
      </w:pPr>
      <w:r w:rsidDel="00000000" w:rsidR="00000000" w:rsidRPr="00000000">
        <w:rPr>
          <w:rFonts w:ascii="Courier New" w:cs="Courier New" w:eastAsia="Courier New" w:hAnsi="Courier New"/>
          <w:color w:val="82aaff"/>
          <w:sz w:val="21"/>
          <w:szCs w:val="21"/>
          <w:rtl w:val="0"/>
        </w:rPr>
        <w:t xml:space="preserve">nginx       </w:t>
      </w:r>
      <w:r w:rsidDel="00000000" w:rsidR="00000000" w:rsidRPr="00000000">
        <w:rPr>
          <w:rFonts w:ascii="Courier New" w:cs="Courier New" w:eastAsia="Courier New" w:hAnsi="Courier New"/>
          <w:color w:val="ecc48d"/>
          <w:sz w:val="21"/>
          <w:szCs w:val="21"/>
          <w:rtl w:val="0"/>
        </w:rPr>
        <w:t xml:space="preserve">latest  60adc2e137e7  </w:t>
      </w:r>
      <w:r w:rsidDel="00000000" w:rsidR="00000000" w:rsidRPr="00000000">
        <w:rPr>
          <w:rFonts w:ascii="Courier New" w:cs="Courier New" w:eastAsia="Courier New" w:hAnsi="Courier New"/>
          <w:color w:val="f78c6c"/>
          <w:sz w:val="21"/>
          <w:szCs w:val="21"/>
          <w:rtl w:val="0"/>
        </w:rPr>
        <w:t xml:space="preserve">2 </w:t>
      </w:r>
      <w:r w:rsidDel="00000000" w:rsidR="00000000" w:rsidRPr="00000000">
        <w:rPr>
          <w:rFonts w:ascii="Courier New" w:cs="Courier New" w:eastAsia="Courier New" w:hAnsi="Courier New"/>
          <w:color w:val="ecc48d"/>
          <w:sz w:val="21"/>
          <w:szCs w:val="21"/>
          <w:rtl w:val="0"/>
        </w:rPr>
        <w:t xml:space="preserve">weeks ago  152MB</w:t>
      </w:r>
    </w:p>
    <w:p w:rsidR="00000000" w:rsidDel="00000000" w:rsidP="00000000" w:rsidRDefault="00000000" w:rsidRPr="00000000" w14:paraId="000000CF">
      <w:pPr>
        <w:shd w:fill="0a101a" w:val="clear"/>
        <w:jc w:val="both"/>
        <w:rPr>
          <w:rFonts w:ascii="Courier New" w:cs="Courier New" w:eastAsia="Courier New" w:hAnsi="Courier New"/>
          <w:color w:val="ecc48d"/>
          <w:sz w:val="21"/>
          <w:szCs w:val="21"/>
        </w:rPr>
      </w:pPr>
      <w:r w:rsidDel="00000000" w:rsidR="00000000" w:rsidRPr="00000000">
        <w:rPr>
          <w:rtl w:val="0"/>
        </w:rPr>
      </w:r>
    </w:p>
    <w:p w:rsidR="00000000" w:rsidDel="00000000" w:rsidP="00000000" w:rsidRDefault="00000000" w:rsidRPr="00000000" w14:paraId="000000D0">
      <w:pPr>
        <w:shd w:fill="0a101a" w:val="clear"/>
        <w:jc w:val="both"/>
        <w:rPr>
          <w:rFonts w:ascii="Courier New" w:cs="Courier New" w:eastAsia="Courier New" w:hAnsi="Courier New"/>
          <w:color w:val="ecc48d"/>
          <w:sz w:val="21"/>
          <w:szCs w:val="21"/>
        </w:rPr>
      </w:pPr>
      <w:r w:rsidDel="00000000" w:rsidR="00000000" w:rsidRPr="00000000">
        <w:rPr>
          <w:rFonts w:ascii="Courier New" w:cs="Courier New" w:eastAsia="Courier New" w:hAnsi="Courier New"/>
          <w:color w:val="ecc48d"/>
          <w:sz w:val="21"/>
          <w:szCs w:val="21"/>
          <w:rtl w:val="0"/>
        </w:rPr>
        <w:t xml:space="preserve">┌────────────────────────────┬────────┬─────────────────┬─────────┐</w:t>
      </w:r>
    </w:p>
    <w:p w:rsidR="00000000" w:rsidDel="00000000" w:rsidP="00000000" w:rsidRDefault="00000000" w:rsidRPr="00000000" w14:paraId="000000D1">
      <w:pPr>
        <w:shd w:fill="0a101a" w:val="clear"/>
        <w:jc w:val="both"/>
        <w:rPr>
          <w:rFonts w:ascii="Courier New" w:cs="Courier New" w:eastAsia="Courier New" w:hAnsi="Courier New"/>
          <w:color w:val="ecc48d"/>
          <w:sz w:val="21"/>
          <w:szCs w:val="21"/>
        </w:rPr>
      </w:pPr>
      <w:r w:rsidDel="00000000" w:rsidR="00000000" w:rsidRPr="00000000">
        <w:rPr>
          <w:rFonts w:ascii="Courier New" w:cs="Courier New" w:eastAsia="Courier New" w:hAnsi="Courier New"/>
          <w:color w:val="ecc48d"/>
          <w:sz w:val="21"/>
          <w:szCs w:val="21"/>
          <w:rtl w:val="0"/>
        </w:rPr>
        <w:t xml:space="preserve">│           Target           │  Type  │ Vulnerabilities │ Secrets │</w:t>
      </w:r>
    </w:p>
    <w:p w:rsidR="00000000" w:rsidDel="00000000" w:rsidP="00000000" w:rsidRDefault="00000000" w:rsidRPr="00000000" w14:paraId="000000D2">
      <w:pPr>
        <w:shd w:fill="0a101a" w:val="clear"/>
        <w:jc w:val="both"/>
        <w:rPr>
          <w:rFonts w:ascii="Courier New" w:cs="Courier New" w:eastAsia="Courier New" w:hAnsi="Courier New"/>
          <w:color w:val="ecc48d"/>
          <w:sz w:val="21"/>
          <w:szCs w:val="21"/>
        </w:rPr>
      </w:pPr>
      <w:r w:rsidDel="00000000" w:rsidR="00000000" w:rsidRPr="00000000">
        <w:rPr>
          <w:rFonts w:ascii="Courier New" w:cs="Courier New" w:eastAsia="Courier New" w:hAnsi="Courier New"/>
          <w:color w:val="ecc48d"/>
          <w:sz w:val="21"/>
          <w:szCs w:val="21"/>
          <w:rtl w:val="0"/>
        </w:rPr>
        <w:t xml:space="preserve">├────────────────────────────┼────────┼─────────────────┼─────────┤</w:t>
      </w:r>
    </w:p>
    <w:p w:rsidR="00000000" w:rsidDel="00000000" w:rsidP="00000000" w:rsidRDefault="00000000" w:rsidRPr="00000000" w14:paraId="000000D3">
      <w:pPr>
        <w:shd w:fill="0a101a" w:val="clear"/>
        <w:jc w:val="both"/>
        <w:rPr>
          <w:rFonts w:ascii="Courier New" w:cs="Courier New" w:eastAsia="Courier New" w:hAnsi="Courier New"/>
          <w:color w:val="ecc48d"/>
          <w:sz w:val="21"/>
          <w:szCs w:val="21"/>
        </w:rPr>
      </w:pPr>
      <w:r w:rsidDel="00000000" w:rsidR="00000000" w:rsidRPr="00000000">
        <w:rPr>
          <w:rFonts w:ascii="Courier New" w:cs="Courier New" w:eastAsia="Courier New" w:hAnsi="Courier New"/>
          <w:color w:val="ecc48d"/>
          <w:sz w:val="21"/>
          <w:szCs w:val="21"/>
          <w:rtl w:val="0"/>
        </w:rPr>
        <w:t xml:space="preserve">│ nginx:latest (debian 13.2) │ debian │        4        │    -    │</w:t>
      </w:r>
    </w:p>
    <w:p w:rsidR="00000000" w:rsidDel="00000000" w:rsidP="00000000" w:rsidRDefault="00000000" w:rsidRPr="00000000" w14:paraId="000000D4">
      <w:pPr>
        <w:shd w:fill="0a101a" w:val="clear"/>
        <w:jc w:val="both"/>
        <w:rPr>
          <w:rFonts w:ascii="Courier New" w:cs="Courier New" w:eastAsia="Courier New" w:hAnsi="Courier New"/>
          <w:color w:val="919f9f"/>
          <w:sz w:val="21"/>
          <w:szCs w:val="21"/>
        </w:rPr>
      </w:pPr>
      <w:r w:rsidDel="00000000" w:rsidR="00000000" w:rsidRPr="00000000">
        <w:rPr>
          <w:rFonts w:ascii="Courier New" w:cs="Courier New" w:eastAsia="Courier New" w:hAnsi="Courier New"/>
          <w:color w:val="ecc48d"/>
          <w:sz w:val="21"/>
          <w:szCs w:val="21"/>
          <w:rtl w:val="0"/>
        </w:rPr>
        <w:t xml:space="preserve">└────────────────────────────┴────────┴─────────────────┴─────────┘</w:t>
      </w:r>
      <w:r w:rsidDel="00000000" w:rsidR="00000000" w:rsidRPr="00000000">
        <w:rPr>
          <w:rtl w:val="0"/>
        </w:rPr>
      </w:r>
    </w:p>
    <w:p w:rsidR="00000000" w:rsidDel="00000000" w:rsidP="00000000" w:rsidRDefault="00000000" w:rsidRPr="00000000" w14:paraId="000000D5">
      <w:pPr>
        <w:jc w:val="both"/>
        <w:rPr/>
      </w:pPr>
      <w:r w:rsidDel="00000000" w:rsidR="00000000" w:rsidRPr="00000000">
        <w:rPr>
          <w:rtl w:val="0"/>
        </w:rPr>
      </w:r>
    </w:p>
    <w:p w:rsidR="00000000" w:rsidDel="00000000" w:rsidP="00000000" w:rsidRDefault="00000000" w:rsidRPr="00000000" w14:paraId="000000D6">
      <w:pPr>
        <w:shd w:fill="0a101a" w:val="clear"/>
        <w:jc w:val="both"/>
        <w:rPr>
          <w:rFonts w:ascii="Courier New" w:cs="Courier New" w:eastAsia="Courier New" w:hAnsi="Courier New"/>
          <w:color w:val="919f9f"/>
          <w:sz w:val="21"/>
          <w:szCs w:val="21"/>
        </w:rPr>
      </w:pPr>
      <w:r w:rsidDel="00000000" w:rsidR="00000000" w:rsidRPr="00000000">
        <w:rPr>
          <w:rFonts w:ascii="Courier New" w:cs="Courier New" w:eastAsia="Courier New" w:hAnsi="Courier New"/>
          <w:color w:val="919f9f"/>
          <w:sz w:val="21"/>
          <w:szCs w:val="21"/>
          <w:rtl w:val="0"/>
        </w:rPr>
        <w:t xml:space="preserve"># Chainguard nginx:latest : list installed packages</w:t>
      </w:r>
    </w:p>
    <w:p w:rsidR="00000000" w:rsidDel="00000000" w:rsidP="00000000" w:rsidRDefault="00000000" w:rsidRPr="00000000" w14:paraId="000000D7">
      <w:pPr>
        <w:shd w:fill="0a101a" w:val="clear"/>
        <w:jc w:val="both"/>
        <w:rPr>
          <w:rFonts w:ascii="Courier New" w:cs="Courier New" w:eastAsia="Courier New" w:hAnsi="Courier New"/>
          <w:color w:val="82aaff"/>
          <w:sz w:val="21"/>
          <w:szCs w:val="21"/>
        </w:rPr>
      </w:pPr>
      <w:r w:rsidDel="00000000" w:rsidR="00000000" w:rsidRPr="00000000">
        <w:rPr>
          <w:rFonts w:ascii="Courier New" w:cs="Courier New" w:eastAsia="Courier New" w:hAnsi="Courier New"/>
          <w:color w:val="82aaff"/>
          <w:sz w:val="21"/>
          <w:szCs w:val="21"/>
          <w:rtl w:val="0"/>
        </w:rPr>
        <w:t xml:space="preserve">docker </w:t>
      </w:r>
      <w:r w:rsidDel="00000000" w:rsidR="00000000" w:rsidRPr="00000000">
        <w:rPr>
          <w:rFonts w:ascii="Courier New" w:cs="Courier New" w:eastAsia="Courier New" w:hAnsi="Courier New"/>
          <w:color w:val="ecc48d"/>
          <w:sz w:val="21"/>
          <w:szCs w:val="21"/>
          <w:rtl w:val="0"/>
        </w:rPr>
        <w:t xml:space="preserve">run </w:t>
      </w:r>
      <w:r w:rsidDel="00000000" w:rsidR="00000000" w:rsidRPr="00000000">
        <w:rPr>
          <w:rFonts w:ascii="Courier New" w:cs="Courier New" w:eastAsia="Courier New" w:hAnsi="Courier New"/>
          <w:color w:val="82aaff"/>
          <w:sz w:val="21"/>
          <w:szCs w:val="21"/>
          <w:rtl w:val="0"/>
        </w:rPr>
        <w:t xml:space="preserve">--rm </w:t>
      </w:r>
      <w:r w:rsidDel="00000000" w:rsidR="00000000" w:rsidRPr="00000000">
        <w:rPr>
          <w:rFonts w:ascii="Courier New" w:cs="Courier New" w:eastAsia="Courier New" w:hAnsi="Courier New"/>
          <w:color w:val="ecc48d"/>
          <w:sz w:val="21"/>
          <w:szCs w:val="21"/>
          <w:rtl w:val="0"/>
        </w:rPr>
        <w:t xml:space="preserve">cgr.dev/chainguard/nginx:latest dpkg </w:t>
      </w:r>
      <w:r w:rsidDel="00000000" w:rsidR="00000000" w:rsidRPr="00000000">
        <w:rPr>
          <w:rFonts w:ascii="Courier New" w:cs="Courier New" w:eastAsia="Courier New" w:hAnsi="Courier New"/>
          <w:color w:val="82aaff"/>
          <w:sz w:val="21"/>
          <w:szCs w:val="21"/>
          <w:rtl w:val="0"/>
        </w:rPr>
        <w:t xml:space="preserve">-l </w:t>
      </w:r>
      <w:r w:rsidDel="00000000" w:rsidR="00000000" w:rsidRPr="00000000">
        <w:rPr>
          <w:rFonts w:ascii="Courier New" w:cs="Courier New" w:eastAsia="Courier New" w:hAnsi="Courier New"/>
          <w:color w:val="7fdbca"/>
          <w:sz w:val="21"/>
          <w:szCs w:val="21"/>
          <w:rtl w:val="0"/>
        </w:rPr>
        <w:t xml:space="preserve">| </w:t>
      </w:r>
      <w:r w:rsidDel="00000000" w:rsidR="00000000" w:rsidRPr="00000000">
        <w:rPr>
          <w:rFonts w:ascii="Courier New" w:cs="Courier New" w:eastAsia="Courier New" w:hAnsi="Courier New"/>
          <w:color w:val="82aaff"/>
          <w:sz w:val="21"/>
          <w:szCs w:val="21"/>
          <w:rtl w:val="0"/>
        </w:rPr>
        <w:t xml:space="preserve">wc -l</w:t>
      </w:r>
    </w:p>
    <w:p w:rsidR="00000000" w:rsidDel="00000000" w:rsidP="00000000" w:rsidRDefault="00000000" w:rsidRPr="00000000" w14:paraId="000000D8">
      <w:pPr>
        <w:shd w:fill="0a101a" w:val="clear"/>
        <w:jc w:val="both"/>
        <w:rPr>
          <w:rFonts w:ascii="Courier New" w:cs="Courier New" w:eastAsia="Courier New" w:hAnsi="Courier New"/>
          <w:color w:val="919f9f"/>
          <w:sz w:val="21"/>
          <w:szCs w:val="21"/>
        </w:rPr>
      </w:pPr>
      <w:r w:rsidDel="00000000" w:rsidR="00000000" w:rsidRPr="00000000">
        <w:rPr>
          <w:rFonts w:ascii="Courier New" w:cs="Courier New" w:eastAsia="Courier New" w:hAnsi="Courier New"/>
          <w:color w:val="919f9f"/>
          <w:sz w:val="21"/>
          <w:szCs w:val="21"/>
          <w:rtl w:val="0"/>
        </w:rPr>
        <w:t xml:space="preserve"># 16</w:t>
      </w:r>
    </w:p>
    <w:p w:rsidR="00000000" w:rsidDel="00000000" w:rsidP="00000000" w:rsidRDefault="00000000" w:rsidRPr="00000000" w14:paraId="000000D9">
      <w:pPr>
        <w:shd w:fill="0a101a" w:val="clear"/>
        <w:jc w:val="both"/>
        <w:rPr>
          <w:rFonts w:ascii="Courier New" w:cs="Courier New" w:eastAsia="Courier New" w:hAnsi="Courier New"/>
          <w:color w:val="919f9f"/>
          <w:sz w:val="21"/>
          <w:szCs w:val="21"/>
        </w:rPr>
      </w:pPr>
      <w:r w:rsidDel="00000000" w:rsidR="00000000" w:rsidRPr="00000000">
        <w:rPr>
          <w:rtl w:val="0"/>
        </w:rPr>
      </w:r>
    </w:p>
    <w:p w:rsidR="00000000" w:rsidDel="00000000" w:rsidP="00000000" w:rsidRDefault="00000000" w:rsidRPr="00000000" w14:paraId="000000DA">
      <w:pPr>
        <w:shd w:fill="0a101a" w:val="clear"/>
        <w:jc w:val="both"/>
        <w:rPr>
          <w:rFonts w:ascii="Courier New" w:cs="Courier New" w:eastAsia="Courier New" w:hAnsi="Courier New"/>
          <w:color w:val="ecc48d"/>
          <w:sz w:val="21"/>
          <w:szCs w:val="21"/>
        </w:rPr>
      </w:pPr>
      <w:r w:rsidDel="00000000" w:rsidR="00000000" w:rsidRPr="00000000">
        <w:rPr>
          <w:rFonts w:ascii="Courier New" w:cs="Courier New" w:eastAsia="Courier New" w:hAnsi="Courier New"/>
          <w:color w:val="82aaff"/>
          <w:sz w:val="21"/>
          <w:szCs w:val="21"/>
          <w:rtl w:val="0"/>
        </w:rPr>
        <w:t xml:space="preserve">docker </w:t>
      </w:r>
      <w:r w:rsidDel="00000000" w:rsidR="00000000" w:rsidRPr="00000000">
        <w:rPr>
          <w:rFonts w:ascii="Courier New" w:cs="Courier New" w:eastAsia="Courier New" w:hAnsi="Courier New"/>
          <w:color w:val="ecc48d"/>
          <w:sz w:val="21"/>
          <w:szCs w:val="21"/>
          <w:rtl w:val="0"/>
        </w:rPr>
        <w:t xml:space="preserve">images nginx:latest</w:t>
      </w:r>
    </w:p>
    <w:p w:rsidR="00000000" w:rsidDel="00000000" w:rsidP="00000000" w:rsidRDefault="00000000" w:rsidRPr="00000000" w14:paraId="000000DB">
      <w:pPr>
        <w:shd w:fill="0a101a" w:val="clear"/>
        <w:jc w:val="both"/>
        <w:rPr>
          <w:rFonts w:ascii="Courier New" w:cs="Courier New" w:eastAsia="Courier New" w:hAnsi="Courier New"/>
          <w:color w:val="ecc48d"/>
          <w:sz w:val="21"/>
          <w:szCs w:val="21"/>
        </w:rPr>
      </w:pPr>
      <w:r w:rsidDel="00000000" w:rsidR="00000000" w:rsidRPr="00000000">
        <w:rPr>
          <w:rFonts w:ascii="Courier New" w:cs="Courier New" w:eastAsia="Courier New" w:hAnsi="Courier New"/>
          <w:color w:val="82aaff"/>
          <w:sz w:val="21"/>
          <w:szCs w:val="21"/>
          <w:rtl w:val="0"/>
        </w:rPr>
        <w:t xml:space="preserve">REPOSITORY</w:t>
      </w:r>
      <w:r w:rsidDel="00000000" w:rsidR="00000000" w:rsidRPr="00000000">
        <w:rPr>
          <w:rFonts w:ascii="Courier New" w:cs="Courier New" w:eastAsia="Courier New" w:hAnsi="Courier New"/>
          <w:color w:val="d6deeb"/>
          <w:sz w:val="21"/>
          <w:szCs w:val="21"/>
          <w:rtl w:val="0"/>
        </w:rPr>
        <w:t xml:space="preserve">                </w:t>
      </w:r>
      <w:r w:rsidDel="00000000" w:rsidR="00000000" w:rsidRPr="00000000">
        <w:rPr>
          <w:rFonts w:ascii="Courier New" w:cs="Courier New" w:eastAsia="Courier New" w:hAnsi="Courier New"/>
          <w:color w:val="ecc48d"/>
          <w:sz w:val="21"/>
          <w:szCs w:val="21"/>
          <w:rtl w:val="0"/>
        </w:rPr>
        <w:t xml:space="preserve">TAG</w:t>
      </w:r>
      <w:r w:rsidDel="00000000" w:rsidR="00000000" w:rsidRPr="00000000">
        <w:rPr>
          <w:rFonts w:ascii="Courier New" w:cs="Courier New" w:eastAsia="Courier New" w:hAnsi="Courier New"/>
          <w:color w:val="d6deeb"/>
          <w:sz w:val="21"/>
          <w:szCs w:val="21"/>
          <w:rtl w:val="0"/>
        </w:rPr>
        <w:t xml:space="preserve">     </w:t>
      </w:r>
      <w:r w:rsidDel="00000000" w:rsidR="00000000" w:rsidRPr="00000000">
        <w:rPr>
          <w:rFonts w:ascii="Courier New" w:cs="Courier New" w:eastAsia="Courier New" w:hAnsi="Courier New"/>
          <w:color w:val="ecc48d"/>
          <w:sz w:val="21"/>
          <w:szCs w:val="21"/>
          <w:rtl w:val="0"/>
        </w:rPr>
        <w:t xml:space="preserve">IMAGE ID      CREATED      SIZE</w:t>
      </w:r>
    </w:p>
    <w:p w:rsidR="00000000" w:rsidDel="00000000" w:rsidP="00000000" w:rsidRDefault="00000000" w:rsidRPr="00000000" w14:paraId="000000DC">
      <w:pPr>
        <w:shd w:fill="0a101a" w:val="clear"/>
        <w:jc w:val="both"/>
        <w:rPr>
          <w:rFonts w:ascii="Courier New" w:cs="Courier New" w:eastAsia="Courier New" w:hAnsi="Courier New"/>
          <w:color w:val="ecc48d"/>
          <w:sz w:val="21"/>
          <w:szCs w:val="21"/>
        </w:rPr>
      </w:pPr>
      <w:r w:rsidDel="00000000" w:rsidR="00000000" w:rsidRPr="00000000">
        <w:rPr>
          <w:rFonts w:ascii="Courier New" w:cs="Courier New" w:eastAsia="Courier New" w:hAnsi="Courier New"/>
          <w:color w:val="82aaff"/>
          <w:sz w:val="21"/>
          <w:szCs w:val="21"/>
          <w:rtl w:val="0"/>
        </w:rPr>
        <w:t xml:space="preserve">cgr.dev/chainguard/nginx  </w:t>
      </w:r>
      <w:r w:rsidDel="00000000" w:rsidR="00000000" w:rsidRPr="00000000">
        <w:rPr>
          <w:rFonts w:ascii="Courier New" w:cs="Courier New" w:eastAsia="Courier New" w:hAnsi="Courier New"/>
          <w:color w:val="ecc48d"/>
          <w:sz w:val="21"/>
          <w:szCs w:val="21"/>
          <w:rtl w:val="0"/>
        </w:rPr>
        <w:t xml:space="preserve">latest  24a61bdb908b  </w:t>
      </w:r>
      <w:r w:rsidDel="00000000" w:rsidR="00000000" w:rsidRPr="00000000">
        <w:rPr>
          <w:rFonts w:ascii="Courier New" w:cs="Courier New" w:eastAsia="Courier New" w:hAnsi="Courier New"/>
          <w:color w:val="f78c6c"/>
          <w:sz w:val="21"/>
          <w:szCs w:val="21"/>
          <w:rtl w:val="0"/>
        </w:rPr>
        <w:t xml:space="preserve">2</w:t>
      </w:r>
      <w:r w:rsidDel="00000000" w:rsidR="00000000" w:rsidRPr="00000000">
        <w:rPr>
          <w:rFonts w:ascii="Courier New" w:cs="Courier New" w:eastAsia="Courier New" w:hAnsi="Courier New"/>
          <w:color w:val="ecc48d"/>
          <w:sz w:val="21"/>
          <w:szCs w:val="21"/>
          <w:rtl w:val="0"/>
        </w:rPr>
        <w:t xml:space="preserve"> weeks ago  16.9MB</w:t>
      </w:r>
    </w:p>
    <w:p w:rsidR="00000000" w:rsidDel="00000000" w:rsidP="00000000" w:rsidRDefault="00000000" w:rsidRPr="00000000" w14:paraId="000000DD">
      <w:pPr>
        <w:shd w:fill="0a101a" w:val="clear"/>
        <w:jc w:val="both"/>
        <w:rPr>
          <w:rFonts w:ascii="Courier New" w:cs="Courier New" w:eastAsia="Courier New" w:hAnsi="Courier New"/>
          <w:color w:val="ecc48d"/>
          <w:sz w:val="21"/>
          <w:szCs w:val="21"/>
        </w:rPr>
      </w:pPr>
      <w:r w:rsidDel="00000000" w:rsidR="00000000" w:rsidRPr="00000000">
        <w:rPr>
          <w:rtl w:val="0"/>
        </w:rPr>
      </w:r>
    </w:p>
    <w:p w:rsidR="00000000" w:rsidDel="00000000" w:rsidP="00000000" w:rsidRDefault="00000000" w:rsidRPr="00000000" w14:paraId="000000DE">
      <w:pPr>
        <w:shd w:fill="0a101a" w:val="clear"/>
        <w:jc w:val="both"/>
        <w:rPr>
          <w:rFonts w:ascii="Courier New" w:cs="Courier New" w:eastAsia="Courier New" w:hAnsi="Courier New"/>
          <w:color w:val="ecc48d"/>
          <w:sz w:val="21"/>
          <w:szCs w:val="21"/>
        </w:rPr>
      </w:pPr>
      <w:r w:rsidDel="00000000" w:rsidR="00000000" w:rsidRPr="00000000">
        <w:rPr>
          <w:rFonts w:ascii="Courier New" w:cs="Courier New" w:eastAsia="Courier New" w:hAnsi="Courier New"/>
          <w:color w:val="ecc48d"/>
          <w:sz w:val="21"/>
          <w:szCs w:val="21"/>
          <w:rtl w:val="0"/>
        </w:rPr>
        <w:t xml:space="preserve">┌─────────────────────—─────────┬───────┬─────────────────┬─────────┐</w:t>
      </w:r>
    </w:p>
    <w:p w:rsidR="00000000" w:rsidDel="00000000" w:rsidP="00000000" w:rsidRDefault="00000000" w:rsidRPr="00000000" w14:paraId="000000DF">
      <w:pPr>
        <w:shd w:fill="0a101a" w:val="clear"/>
        <w:jc w:val="both"/>
        <w:rPr>
          <w:rFonts w:ascii="Courier New" w:cs="Courier New" w:eastAsia="Courier New" w:hAnsi="Courier New"/>
          <w:color w:val="ecc48d"/>
          <w:sz w:val="21"/>
          <w:szCs w:val="21"/>
        </w:rPr>
      </w:pPr>
      <w:r w:rsidDel="00000000" w:rsidR="00000000" w:rsidRPr="00000000">
        <w:rPr>
          <w:rFonts w:ascii="Courier New" w:cs="Courier New" w:eastAsia="Courier New" w:hAnsi="Courier New"/>
          <w:color w:val="ecc48d"/>
          <w:sz w:val="21"/>
          <w:szCs w:val="21"/>
          <w:rtl w:val="0"/>
        </w:rPr>
        <w:t xml:space="preserve">│           Target              │ Type  │ Vulnerabilities │ Secrets │</w:t>
      </w:r>
    </w:p>
    <w:p w:rsidR="00000000" w:rsidDel="00000000" w:rsidP="00000000" w:rsidRDefault="00000000" w:rsidRPr="00000000" w14:paraId="000000E0">
      <w:pPr>
        <w:shd w:fill="0a101a" w:val="clear"/>
        <w:jc w:val="both"/>
        <w:rPr>
          <w:rFonts w:ascii="Courier New" w:cs="Courier New" w:eastAsia="Courier New" w:hAnsi="Courier New"/>
          <w:color w:val="ecc48d"/>
          <w:sz w:val="21"/>
          <w:szCs w:val="21"/>
        </w:rPr>
      </w:pPr>
      <w:r w:rsidDel="00000000" w:rsidR="00000000" w:rsidRPr="00000000">
        <w:rPr>
          <w:rFonts w:ascii="Courier New" w:cs="Courier New" w:eastAsia="Courier New" w:hAnsi="Courier New"/>
          <w:color w:val="ecc48d"/>
          <w:sz w:val="21"/>
          <w:szCs w:val="21"/>
          <w:rtl w:val="0"/>
        </w:rPr>
        <w:t xml:space="preserve">├──────────────────—────────────┼───────┼─────────────────┼─────────┤</w:t>
      </w:r>
    </w:p>
    <w:p w:rsidR="00000000" w:rsidDel="00000000" w:rsidP="00000000" w:rsidRDefault="00000000" w:rsidRPr="00000000" w14:paraId="000000E1">
      <w:pPr>
        <w:shd w:fill="0a101a" w:val="clear"/>
        <w:jc w:val="both"/>
        <w:rPr>
          <w:rFonts w:ascii="Courier New" w:cs="Courier New" w:eastAsia="Courier New" w:hAnsi="Courier New"/>
          <w:color w:val="ecc48d"/>
          <w:sz w:val="21"/>
          <w:szCs w:val="21"/>
        </w:rPr>
      </w:pPr>
      <w:r w:rsidDel="00000000" w:rsidR="00000000" w:rsidRPr="00000000">
        <w:rPr>
          <w:rFonts w:ascii="Courier New" w:cs="Courier New" w:eastAsia="Courier New" w:hAnsi="Courier New"/>
          <w:color w:val="ecc48d"/>
          <w:sz w:val="21"/>
          <w:szCs w:val="21"/>
          <w:rtl w:val="0"/>
        </w:rPr>
        <w:t xml:space="preserve">│ nginx:latest </w:t>
      </w:r>
      <w:r w:rsidDel="00000000" w:rsidR="00000000" w:rsidRPr="00000000">
        <w:rPr>
          <w:rFonts w:ascii="Courier New" w:cs="Courier New" w:eastAsia="Courier New" w:hAnsi="Courier New"/>
          <w:color w:val="d6deeb"/>
          <w:sz w:val="21"/>
          <w:szCs w:val="21"/>
          <w:shd w:fill="0a101a" w:val="clear"/>
          <w:rtl w:val="0"/>
        </w:rPr>
        <w:t xml:space="preserve">(wolfi </w:t>
      </w:r>
      <w:r w:rsidDel="00000000" w:rsidR="00000000" w:rsidRPr="00000000">
        <w:rPr>
          <w:rFonts w:ascii="Courier New" w:cs="Courier New" w:eastAsia="Courier New" w:hAnsi="Courier New"/>
          <w:color w:val="f78c6c"/>
          <w:sz w:val="21"/>
          <w:szCs w:val="21"/>
          <w:shd w:fill="0a101a" w:val="clear"/>
          <w:rtl w:val="0"/>
        </w:rPr>
        <w:t xml:space="preserve">20230201</w:t>
      </w:r>
      <w:r w:rsidDel="00000000" w:rsidR="00000000" w:rsidRPr="00000000">
        <w:rPr>
          <w:rFonts w:ascii="Courier New" w:cs="Courier New" w:eastAsia="Courier New" w:hAnsi="Courier New"/>
          <w:color w:val="ecc48d"/>
          <w:sz w:val="21"/>
          <w:szCs w:val="21"/>
          <w:rtl w:val="0"/>
        </w:rPr>
        <w:t xml:space="preserve">) │ wolfi │        0        │    -    │</w:t>
      </w:r>
    </w:p>
    <w:p w:rsidR="00000000" w:rsidDel="00000000" w:rsidP="00000000" w:rsidRDefault="00000000" w:rsidRPr="00000000" w14:paraId="000000E2">
      <w:pPr>
        <w:shd w:fill="0a101a" w:val="clear"/>
        <w:jc w:val="both"/>
        <w:rPr>
          <w:rFonts w:ascii="Courier New" w:cs="Courier New" w:eastAsia="Courier New" w:hAnsi="Courier New"/>
          <w:color w:val="ecc48d"/>
          <w:sz w:val="21"/>
          <w:szCs w:val="21"/>
        </w:rPr>
      </w:pPr>
      <w:r w:rsidDel="00000000" w:rsidR="00000000" w:rsidRPr="00000000">
        <w:rPr>
          <w:rFonts w:ascii="Courier New" w:cs="Courier New" w:eastAsia="Courier New" w:hAnsi="Courier New"/>
          <w:color w:val="ecc48d"/>
          <w:sz w:val="21"/>
          <w:szCs w:val="21"/>
          <w:rtl w:val="0"/>
        </w:rPr>
        <w:t xml:space="preserve">└─────────────────────────—─────┴───────┴─────────────────┴─────────┘</w:t>
      </w:r>
    </w:p>
    <w:p w:rsidR="00000000" w:rsidDel="00000000" w:rsidP="00000000" w:rsidRDefault="00000000" w:rsidRPr="00000000" w14:paraId="000000E3">
      <w:pPr>
        <w:jc w:val="both"/>
        <w:rPr/>
      </w:pPr>
      <w:r w:rsidDel="00000000" w:rsidR="00000000" w:rsidRPr="00000000">
        <w:rPr>
          <w:rtl w:val="0"/>
        </w:rPr>
        <w:t xml:space="preserve">The investment can be made for a fee per image used and allow specific version usage, for a security hardening that requires less human-monitoring and let specifically trained teams purge attack vectors from vulnerabilities.</w:t>
      </w:r>
      <w:r w:rsidDel="00000000" w:rsidR="00000000" w:rsidRPr="00000000">
        <w:rPr>
          <w:rtl w:val="0"/>
        </w:rPr>
      </w:r>
    </w:p>
    <w:p w:rsidR="00000000" w:rsidDel="00000000" w:rsidP="00000000" w:rsidRDefault="00000000" w:rsidRPr="00000000" w14:paraId="000000E4">
      <w:pPr>
        <w:pStyle w:val="Heading3"/>
        <w:jc w:val="both"/>
        <w:rPr/>
      </w:pPr>
      <w:bookmarkStart w:colFirst="0" w:colLast="0" w:name="_4v7rezt4sryy" w:id="9"/>
      <w:bookmarkEnd w:id="9"/>
      <w:r w:rsidDel="00000000" w:rsidR="00000000" w:rsidRPr="00000000">
        <w:rPr>
          <w:rtl w:val="0"/>
        </w:rPr>
        <w:t xml:space="preserve">State of deployment with security failures</w:t>
      </w:r>
    </w:p>
    <w:p w:rsidR="00000000" w:rsidDel="00000000" w:rsidP="00000000" w:rsidRDefault="00000000" w:rsidRPr="00000000" w14:paraId="000000E5">
      <w:pPr>
        <w:jc w:val="both"/>
        <w:rPr/>
      </w:pPr>
      <w:r w:rsidDel="00000000" w:rsidR="00000000" w:rsidRPr="00000000">
        <w:rPr>
          <w:rtl w:val="0"/>
        </w:rPr>
        <w:t xml:space="preserve">As mentioned before, deployment can be blocked if an error was raised. The deployment is already undergoing many steps to avoid any error with Static and Dynamic testing, made to scan first for hard-coded and “cold” errors and security failures.</w:t>
      </w:r>
    </w:p>
    <w:p w:rsidR="00000000" w:rsidDel="00000000" w:rsidP="00000000" w:rsidRDefault="00000000" w:rsidRPr="00000000" w14:paraId="000000E6">
      <w:pPr>
        <w:jc w:val="both"/>
        <w:rPr/>
      </w:pPr>
      <w:r w:rsidDel="00000000" w:rsidR="00000000" w:rsidRPr="00000000">
        <w:rPr>
          <w:rtl w:val="0"/>
        </w:rPr>
      </w:r>
    </w:p>
    <w:p w:rsidR="00000000" w:rsidDel="00000000" w:rsidP="00000000" w:rsidRDefault="00000000" w:rsidRPr="00000000" w14:paraId="000000E7">
      <w:pPr>
        <w:jc w:val="both"/>
        <w:rPr/>
      </w:pPr>
      <w:r w:rsidDel="00000000" w:rsidR="00000000" w:rsidRPr="00000000">
        <w:rPr>
          <w:rtl w:val="0"/>
        </w:rPr>
        <w:t xml:space="preserve">A good practice is to make deployment automatically fail if a DAST scan detects something (leaked secret, too verbose log, plain string containing PII, etc) and fix these in a new branch if a first merging occurred from the “dev” to the “staging” branch. This way, a complete deployment requires a sanitized (within humanely defined margin of errors and failures detected as mentioned in the severity minimum definition from the IT director).</w:t>
      </w:r>
    </w:p>
    <w:p w:rsidR="00000000" w:rsidDel="00000000" w:rsidP="00000000" w:rsidRDefault="00000000" w:rsidRPr="00000000" w14:paraId="000000E8">
      <w:pPr>
        <w:jc w:val="both"/>
        <w:rPr/>
      </w:pPr>
      <w:r w:rsidDel="00000000" w:rsidR="00000000" w:rsidRPr="00000000">
        <w:rPr>
          <w:rtl w:val="0"/>
        </w:rPr>
      </w:r>
    </w:p>
    <w:p w:rsidR="00000000" w:rsidDel="00000000" w:rsidP="00000000" w:rsidRDefault="00000000" w:rsidRPr="00000000" w14:paraId="000000E9">
      <w:pPr>
        <w:jc w:val="both"/>
        <w:rPr/>
      </w:pPr>
      <w:r w:rsidDel="00000000" w:rsidR="00000000" w:rsidRPr="00000000">
        <w:rPr>
          <w:b w:val="1"/>
          <w:bCs w:val="1"/>
          <w:rtl w:val="0"/>
        </w:rPr>
        <w:t xml:space="preserve">Bear in mind : an objective of 0 CVE is not obtainable</w:t>
      </w:r>
      <w:r w:rsidDel="00000000" w:rsidR="00000000" w:rsidRPr="00000000">
        <w:rPr>
          <w:rtl w:val="0"/>
        </w:rPr>
        <w:t xml:space="preserve">. Never, ever, ever. So don’t try catching a unicorn here, and instead evaluate each raised severity with these questions :</w:t>
      </w:r>
    </w:p>
    <w:p w:rsidR="00000000" w:rsidDel="00000000" w:rsidP="00000000" w:rsidRDefault="00000000" w:rsidRPr="00000000" w14:paraId="000000EA">
      <w:pPr>
        <w:jc w:val="both"/>
        <w:rPr/>
      </w:pPr>
      <w:r w:rsidDel="00000000" w:rsidR="00000000" w:rsidRPr="00000000">
        <w:rPr>
          <w:rtl w:val="0"/>
        </w:rPr>
      </w:r>
    </w:p>
    <w:p w:rsidR="00000000" w:rsidDel="00000000" w:rsidP="00000000" w:rsidRDefault="00000000" w:rsidRPr="00000000" w14:paraId="000000EB">
      <w:pPr>
        <w:numPr>
          <w:ilvl w:val="0"/>
          <w:numId w:val="9"/>
        </w:numPr>
        <w:ind w:left="720" w:hanging="360"/>
        <w:jc w:val="both"/>
        <w:rPr>
          <w:u w:val="none"/>
        </w:rPr>
      </w:pPr>
      <w:r w:rsidDel="00000000" w:rsidR="00000000" w:rsidRPr="00000000">
        <w:rPr>
          <w:rtl w:val="0"/>
        </w:rPr>
        <w:t xml:space="preserve">Is this vulnerability exploitable in my context ?</w:t>
      </w:r>
    </w:p>
    <w:p w:rsidR="00000000" w:rsidDel="00000000" w:rsidP="00000000" w:rsidRDefault="00000000" w:rsidRPr="00000000" w14:paraId="000000EC">
      <w:pPr>
        <w:numPr>
          <w:ilvl w:val="1"/>
          <w:numId w:val="9"/>
        </w:numPr>
        <w:ind w:left="1440" w:hanging="360"/>
        <w:jc w:val="both"/>
        <w:rPr>
          <w:u w:val="none"/>
        </w:rPr>
      </w:pPr>
      <w:r w:rsidDel="00000000" w:rsidR="00000000" w:rsidRPr="00000000">
        <w:rPr>
          <w:rtl w:val="0"/>
        </w:rPr>
        <w:t xml:space="preserve">You may have an exposed port, but it would require the hacker to already be in your private network, so basically infiltrated in an AWS/GCP/Scaleway datacenter, and from this perspective, maybe it’s a risk worth taking.</w:t>
      </w:r>
    </w:p>
    <w:p w:rsidR="00000000" w:rsidDel="00000000" w:rsidP="00000000" w:rsidRDefault="00000000" w:rsidRPr="00000000" w14:paraId="000000ED">
      <w:pPr>
        <w:numPr>
          <w:ilvl w:val="0"/>
          <w:numId w:val="9"/>
        </w:numPr>
        <w:ind w:left="720" w:hanging="360"/>
        <w:jc w:val="both"/>
        <w:rPr>
          <w:u w:val="none"/>
        </w:rPr>
      </w:pPr>
      <w:r w:rsidDel="00000000" w:rsidR="00000000" w:rsidRPr="00000000">
        <w:rPr>
          <w:rtl w:val="0"/>
        </w:rPr>
        <w:t xml:space="preserve">Is this vulnerability really exploited ?</w:t>
      </w:r>
    </w:p>
    <w:p w:rsidR="00000000" w:rsidDel="00000000" w:rsidP="00000000" w:rsidRDefault="00000000" w:rsidRPr="00000000" w14:paraId="000000EE">
      <w:pPr>
        <w:numPr>
          <w:ilvl w:val="1"/>
          <w:numId w:val="9"/>
        </w:numPr>
        <w:ind w:left="1440" w:hanging="360"/>
        <w:jc w:val="both"/>
        <w:rPr>
          <w:u w:val="none"/>
        </w:rPr>
      </w:pPr>
      <w:r w:rsidDel="00000000" w:rsidR="00000000" w:rsidRPr="00000000">
        <w:rPr>
          <w:rtl w:val="0"/>
        </w:rPr>
        <w:t xml:space="preserve">It may raise hell in your monitor, but so far nobody was ever able to correctly extract info with it. Maybe the hacker will know about your postgresql engine version. Great. But no data will ever be stolen anyway. So, whatever.</w:t>
      </w:r>
    </w:p>
    <w:p w:rsidR="00000000" w:rsidDel="00000000" w:rsidP="00000000" w:rsidRDefault="00000000" w:rsidRPr="00000000" w14:paraId="000000EF">
      <w:pPr>
        <w:numPr>
          <w:ilvl w:val="0"/>
          <w:numId w:val="9"/>
        </w:numPr>
        <w:ind w:left="720" w:hanging="360"/>
        <w:jc w:val="both"/>
        <w:rPr>
          <w:u w:val="none"/>
        </w:rPr>
      </w:pPr>
      <w:r w:rsidDel="00000000" w:rsidR="00000000" w:rsidRPr="00000000">
        <w:rPr>
          <w:rtl w:val="0"/>
        </w:rPr>
        <w:t xml:space="preserve">Is this fixable ?</w:t>
      </w:r>
    </w:p>
    <w:p w:rsidR="00000000" w:rsidDel="00000000" w:rsidP="00000000" w:rsidRDefault="00000000" w:rsidRPr="00000000" w14:paraId="000000F0">
      <w:pPr>
        <w:numPr>
          <w:ilvl w:val="1"/>
          <w:numId w:val="9"/>
        </w:numPr>
        <w:ind w:left="1440" w:hanging="360"/>
        <w:jc w:val="both"/>
        <w:rPr>
          <w:u w:val="none"/>
        </w:rPr>
      </w:pPr>
      <w:r w:rsidDel="00000000" w:rsidR="00000000" w:rsidRPr="00000000">
        <w:rPr>
          <w:rtl w:val="0"/>
        </w:rPr>
        <w:t xml:space="preserve">Sometimes, a CVE is tied with a specific and non-replaceable feature. Would you rather let go of your business solution and try to strengthen your stack elsewhere or patch it anyway with the risk of breaking any dependency and make your whole stack unexploitable ?</w:t>
      </w:r>
    </w:p>
    <w:p w:rsidR="00000000" w:rsidDel="00000000" w:rsidP="00000000" w:rsidRDefault="00000000" w:rsidRPr="00000000" w14:paraId="000000F1">
      <w:pPr>
        <w:pStyle w:val="Heading3"/>
        <w:jc w:val="both"/>
        <w:rPr/>
      </w:pPr>
      <w:bookmarkStart w:colFirst="0" w:colLast="0" w:name="_cxwf4b3mks4s" w:id="10"/>
      <w:bookmarkEnd w:id="10"/>
      <w:r w:rsidDel="00000000" w:rsidR="00000000" w:rsidRPr="00000000">
        <w:rPr>
          <w:rtl w:val="0"/>
        </w:rPr>
        <w:t xml:space="preserve">Velocity impact</w:t>
      </w:r>
    </w:p>
    <w:p w:rsidR="00000000" w:rsidDel="00000000" w:rsidP="00000000" w:rsidRDefault="00000000" w:rsidRPr="00000000" w14:paraId="000000F2">
      <w:pPr>
        <w:jc w:val="both"/>
        <w:rPr/>
      </w:pPr>
      <w:r w:rsidDel="00000000" w:rsidR="00000000" w:rsidRPr="00000000">
        <w:rPr>
          <w:rtl w:val="0"/>
        </w:rPr>
        <w:t xml:space="preserve">Strong scanning is always better than none at all, yet think about the consequences of a powerful solution :</w:t>
      </w:r>
    </w:p>
    <w:p w:rsidR="00000000" w:rsidDel="00000000" w:rsidP="00000000" w:rsidRDefault="00000000" w:rsidRPr="00000000" w14:paraId="000000F3">
      <w:pPr>
        <w:jc w:val="both"/>
        <w:rPr/>
      </w:pPr>
      <w:r w:rsidDel="00000000" w:rsidR="00000000" w:rsidRPr="00000000">
        <w:rPr>
          <w:rtl w:val="0"/>
        </w:rPr>
      </w:r>
    </w:p>
    <w:p w:rsidR="00000000" w:rsidDel="00000000" w:rsidP="00000000" w:rsidRDefault="00000000" w:rsidRPr="00000000" w14:paraId="000000F4">
      <w:pPr>
        <w:numPr>
          <w:ilvl w:val="0"/>
          <w:numId w:val="13"/>
        </w:numPr>
        <w:ind w:left="720" w:hanging="360"/>
        <w:jc w:val="both"/>
        <w:rPr>
          <w:u w:val="none"/>
        </w:rPr>
      </w:pPr>
      <w:r w:rsidDel="00000000" w:rsidR="00000000" w:rsidRPr="00000000">
        <w:rPr>
          <w:rtl w:val="0"/>
        </w:rPr>
        <w:t xml:space="preserve">Each error/vulnerability raised will stop the pipeline entirely. The “Stop-and-fix” philosophy will make your devs stop everything currently ongoing to fix errors, and slow down the entire feature releases.</w:t>
      </w:r>
    </w:p>
    <w:p w:rsidR="00000000" w:rsidDel="00000000" w:rsidP="00000000" w:rsidRDefault="00000000" w:rsidRPr="00000000" w14:paraId="000000F5">
      <w:pPr>
        <w:numPr>
          <w:ilvl w:val="0"/>
          <w:numId w:val="13"/>
        </w:numPr>
        <w:ind w:left="720" w:hanging="360"/>
        <w:jc w:val="both"/>
        <w:rPr>
          <w:u w:val="none"/>
        </w:rPr>
      </w:pPr>
      <w:r w:rsidDel="00000000" w:rsidR="00000000" w:rsidRPr="00000000">
        <w:rPr>
          <w:rtl w:val="0"/>
        </w:rPr>
        <w:t xml:space="preserve">False positives will grow as your security is risen. Some CVE are not as dangerous as the reports indicate, some behaviors may sound phony and are yet legitimate. Whenever a blocking occurs, the menace must be addressed humanely and securities changed accordingly.</w:t>
      </w:r>
    </w:p>
    <w:p w:rsidR="00000000" w:rsidDel="00000000" w:rsidP="00000000" w:rsidRDefault="00000000" w:rsidRPr="00000000" w14:paraId="000000F6">
      <w:pPr>
        <w:numPr>
          <w:ilvl w:val="0"/>
          <w:numId w:val="13"/>
        </w:numPr>
        <w:ind w:left="720" w:hanging="360"/>
        <w:jc w:val="both"/>
        <w:rPr>
          <w:u w:val="none"/>
        </w:rPr>
      </w:pPr>
      <w:r w:rsidDel="00000000" w:rsidR="00000000" w:rsidRPr="00000000">
        <w:rPr>
          <w:rtl w:val="0"/>
        </w:rPr>
        <w:t xml:space="preserve">The more security test you have, the more slower the whole deployment of a single feature gets. Even a change in a front-end form can lead to a whole 2 hours wasted. Again it’s up to the IT director (or security manager) to balance things between acceptable risks and productivity loss acceptance. And if any error raise at the end of the pipeline, time wasted will be of significant scale.</w:t>
      </w:r>
    </w:p>
    <w:p w:rsidR="00000000" w:rsidDel="00000000" w:rsidP="00000000" w:rsidRDefault="00000000" w:rsidRPr="00000000" w14:paraId="000000F7">
      <w:pPr>
        <w:jc w:val="both"/>
        <w:rPr/>
      </w:pPr>
      <w:r w:rsidDel="00000000" w:rsidR="00000000" w:rsidRPr="00000000">
        <w:rPr>
          <w:rtl w:val="0"/>
        </w:rPr>
      </w:r>
    </w:p>
    <w:p w:rsidR="00000000" w:rsidDel="00000000" w:rsidP="00000000" w:rsidRDefault="00000000" w:rsidRPr="00000000" w14:paraId="000000F8">
      <w:pPr>
        <w:jc w:val="both"/>
        <w:rPr/>
      </w:pPr>
      <w:r w:rsidDel="00000000" w:rsidR="00000000" w:rsidRPr="00000000">
        <w:rPr>
          <w:rtl w:val="0"/>
        </w:rPr>
        <w:t xml:space="preserve">To address velocity, </w:t>
      </w:r>
      <w:r w:rsidDel="00000000" w:rsidR="00000000" w:rsidRPr="00000000">
        <w:rPr>
          <w:b w:val="1"/>
          <w:bCs w:val="1"/>
          <w:rtl w:val="0"/>
        </w:rPr>
        <w:t xml:space="preserve">best is to set up testing </w:t>
      </w:r>
      <w:r w:rsidDel="00000000" w:rsidR="00000000" w:rsidRPr="00000000">
        <w:rPr>
          <w:rtl w:val="0"/>
        </w:rPr>
        <w:t xml:space="preserve">(</w:t>
      </w:r>
      <w:r w:rsidDel="00000000" w:rsidR="00000000" w:rsidRPr="00000000">
        <w:rPr>
          <w:i w:val="1"/>
          <w:iCs w:val="1"/>
          <w:rtl w:val="0"/>
        </w:rPr>
        <w:t xml:space="preserve">SAST/DAST/SCA</w:t>
      </w:r>
      <w:r w:rsidDel="00000000" w:rsidR="00000000" w:rsidRPr="00000000">
        <w:rPr>
          <w:rtl w:val="0"/>
        </w:rPr>
        <w:t xml:space="preserve">)</w:t>
      </w:r>
      <w:r w:rsidDel="00000000" w:rsidR="00000000" w:rsidRPr="00000000">
        <w:rPr>
          <w:b w:val="1"/>
          <w:bCs w:val="1"/>
          <w:rtl w:val="0"/>
        </w:rPr>
        <w:t xml:space="preserve"> per project or even per feature</w:t>
      </w:r>
      <w:r w:rsidDel="00000000" w:rsidR="00000000" w:rsidRPr="00000000">
        <w:rPr>
          <w:rtl w:val="0"/>
        </w:rPr>
        <w:t xml:space="preserve">, as to better target failing points and not waste any time without security compromise.</w:t>
      </w:r>
    </w:p>
    <w:p w:rsidR="00000000" w:rsidDel="00000000" w:rsidP="00000000" w:rsidRDefault="00000000" w:rsidRPr="00000000" w14:paraId="000000F9">
      <w:pPr>
        <w:pStyle w:val="Heading2"/>
        <w:jc w:val="both"/>
        <w:rPr/>
      </w:pPr>
      <w:bookmarkStart w:colFirst="0" w:colLast="0" w:name="_yqirqg9tkx7p" w:id="11"/>
      <w:bookmarkEnd w:id="11"/>
      <w:r w:rsidDel="00000000" w:rsidR="00000000" w:rsidRPr="00000000">
        <w:rPr>
          <w:rtl w:val="0"/>
        </w:rPr>
        <w:t xml:space="preserve">Immediate controls to undertake</w:t>
      </w:r>
    </w:p>
    <w:p w:rsidR="00000000" w:rsidDel="00000000" w:rsidP="00000000" w:rsidRDefault="00000000" w:rsidRPr="00000000" w14:paraId="000000FA">
      <w:pPr>
        <w:rPr/>
      </w:pPr>
      <w:r w:rsidDel="00000000" w:rsidR="00000000" w:rsidRPr="00000000">
        <w:rPr>
          <w:rtl w:val="0"/>
        </w:rPr>
        <w:t xml:space="preserve">Pre-requisites :</w:t>
      </w:r>
    </w:p>
    <w:p w:rsidR="00000000" w:rsidDel="00000000" w:rsidP="00000000" w:rsidRDefault="00000000" w:rsidRPr="00000000" w14:paraId="000000FB">
      <w:pPr>
        <w:rPr/>
      </w:pPr>
      <w:r w:rsidDel="00000000" w:rsidR="00000000" w:rsidRPr="00000000">
        <w:rPr>
          <w:rtl w:val="0"/>
        </w:rPr>
      </w:r>
    </w:p>
    <w:p w:rsidR="00000000" w:rsidDel="00000000" w:rsidP="00000000" w:rsidRDefault="00000000" w:rsidRPr="00000000" w14:paraId="000000FC">
      <w:pPr>
        <w:numPr>
          <w:ilvl w:val="0"/>
          <w:numId w:val="3"/>
        </w:numPr>
        <w:ind w:left="720" w:hanging="360"/>
        <w:jc w:val="both"/>
        <w:rPr>
          <w:u w:val="none"/>
        </w:rPr>
      </w:pPr>
      <w:r w:rsidDel="00000000" w:rsidR="00000000" w:rsidRPr="00000000">
        <w:rPr>
          <w:rtl w:val="0"/>
        </w:rPr>
        <w:t xml:space="preserve">Deploy a self-hosted Gitlab instance to keep the codebase internal. Best would be an on-premise deployment behind a VPN wall.</w:t>
      </w:r>
    </w:p>
    <w:p w:rsidR="00000000" w:rsidDel="00000000" w:rsidP="00000000" w:rsidRDefault="00000000" w:rsidRPr="00000000" w14:paraId="000000FD">
      <w:pPr>
        <w:numPr>
          <w:ilvl w:val="0"/>
          <w:numId w:val="3"/>
        </w:numPr>
        <w:ind w:left="720" w:hanging="360"/>
        <w:jc w:val="both"/>
        <w:rPr>
          <w:u w:val="none"/>
        </w:rPr>
      </w:pPr>
      <w:r w:rsidDel="00000000" w:rsidR="00000000" w:rsidRPr="00000000">
        <w:rPr>
          <w:rtl w:val="0"/>
        </w:rPr>
        <w:t xml:space="preserve">Deploy a VAULT instance (or any dedicated secret manager with strong local encryption) and declare any secret as a dynamic variable.</w:t>
      </w:r>
    </w:p>
    <w:p w:rsidR="00000000" w:rsidDel="00000000" w:rsidP="00000000" w:rsidRDefault="00000000" w:rsidRPr="00000000" w14:paraId="000000FE">
      <w:pPr>
        <w:numPr>
          <w:ilvl w:val="0"/>
          <w:numId w:val="3"/>
        </w:numPr>
        <w:ind w:left="720" w:hanging="360"/>
        <w:jc w:val="both"/>
        <w:rPr>
          <w:u w:val="none"/>
        </w:rPr>
      </w:pPr>
      <w:r w:rsidDel="00000000" w:rsidR="00000000" w:rsidRPr="00000000">
        <w:rPr>
          <w:rtl w:val="0"/>
        </w:rPr>
        <w:t xml:space="preserve">Define Dev and DevOps (infrastructure) groups. The first making applications, the second making infrastructure as code to deploy it.</w:t>
      </w:r>
    </w:p>
    <w:p w:rsidR="00000000" w:rsidDel="00000000" w:rsidP="00000000" w:rsidRDefault="00000000" w:rsidRPr="00000000" w14:paraId="000000FF">
      <w:pPr>
        <w:numPr>
          <w:ilvl w:val="0"/>
          <w:numId w:val="3"/>
        </w:numPr>
        <w:ind w:left="720" w:hanging="360"/>
        <w:jc w:val="both"/>
        <w:rPr>
          <w:u w:val="none"/>
        </w:rPr>
      </w:pPr>
      <w:r w:rsidDel="00000000" w:rsidR="00000000" w:rsidRPr="00000000">
        <w:rPr>
          <w:rtl w:val="0"/>
        </w:rPr>
        <w:t xml:space="preserve">Define a CI/CD pipeline within each project you may have, tailor-made for its needs.</w:t>
      </w:r>
    </w:p>
    <w:p w:rsidR="00000000" w:rsidDel="00000000" w:rsidP="00000000" w:rsidRDefault="00000000" w:rsidRPr="00000000" w14:paraId="00000100">
      <w:pPr>
        <w:jc w:val="both"/>
        <w:rPr/>
      </w:pPr>
      <w:r w:rsidDel="00000000" w:rsidR="00000000" w:rsidRPr="00000000">
        <w:rPr>
          <w:rtl w:val="0"/>
        </w:rPr>
      </w:r>
    </w:p>
    <w:p w:rsidR="00000000" w:rsidDel="00000000" w:rsidP="00000000" w:rsidRDefault="00000000" w:rsidRPr="00000000" w14:paraId="00000101">
      <w:pPr>
        <w:jc w:val="both"/>
        <w:rPr/>
      </w:pPr>
      <w:r w:rsidDel="00000000" w:rsidR="00000000" w:rsidRPr="00000000">
        <w:rPr>
          <w:rtl w:val="0"/>
        </w:rPr>
        <w:t xml:space="preserve">Therefore :</w:t>
      </w:r>
    </w:p>
    <w:p w:rsidR="00000000" w:rsidDel="00000000" w:rsidP="00000000" w:rsidRDefault="00000000" w:rsidRPr="00000000" w14:paraId="00000102">
      <w:pPr>
        <w:jc w:val="both"/>
        <w:rPr/>
      </w:pPr>
      <w:r w:rsidDel="00000000" w:rsidR="00000000" w:rsidRPr="00000000">
        <w:rPr>
          <w:rtl w:val="0"/>
        </w:rPr>
      </w:r>
    </w:p>
    <w:p w:rsidR="00000000" w:rsidDel="00000000" w:rsidP="00000000" w:rsidRDefault="00000000" w:rsidRPr="00000000" w14:paraId="00000103">
      <w:pPr>
        <w:numPr>
          <w:ilvl w:val="0"/>
          <w:numId w:val="8"/>
        </w:numPr>
        <w:ind w:left="720" w:hanging="360"/>
        <w:jc w:val="both"/>
        <w:rPr>
          <w:u w:val="none"/>
        </w:rPr>
      </w:pPr>
      <w:r w:rsidDel="00000000" w:rsidR="00000000" w:rsidRPr="00000000">
        <w:rPr>
          <w:rtl w:val="0"/>
        </w:rPr>
        <w:t xml:space="preserve">Implement Secret Scanning (basic SAST per project) from the Gitlab templates</w:t>
      </w:r>
    </w:p>
    <w:p w:rsidR="00000000" w:rsidDel="00000000" w:rsidP="00000000" w:rsidRDefault="00000000" w:rsidRPr="00000000" w14:paraId="00000104">
      <w:pPr>
        <w:numPr>
          <w:ilvl w:val="0"/>
          <w:numId w:val="8"/>
        </w:numPr>
        <w:ind w:left="720" w:hanging="360"/>
        <w:jc w:val="both"/>
        <w:rPr>
          <w:u w:val="none"/>
        </w:rPr>
      </w:pPr>
      <w:r w:rsidDel="00000000" w:rsidR="00000000" w:rsidRPr="00000000">
        <w:rPr>
          <w:rtl w:val="0"/>
        </w:rPr>
        <w:t xml:space="preserve">Basic Software Composition Analysis (SCA per project) from the Gitlab templates</w:t>
      </w:r>
    </w:p>
    <w:p w:rsidR="00000000" w:rsidDel="00000000" w:rsidP="00000000" w:rsidRDefault="00000000" w:rsidRPr="00000000" w14:paraId="00000105">
      <w:pPr>
        <w:numPr>
          <w:ilvl w:val="0"/>
          <w:numId w:val="8"/>
        </w:numPr>
        <w:ind w:left="720" w:hanging="360"/>
        <w:jc w:val="both"/>
        <w:rPr>
          <w:u w:val="none"/>
        </w:rPr>
      </w:pPr>
      <w:r w:rsidDel="00000000" w:rsidR="00000000" w:rsidRPr="00000000">
        <w:rPr>
          <w:rtl w:val="0"/>
        </w:rPr>
        <w:t xml:space="preserve">IaC scanning (to scan for errors in Terraform/Kubernetes files to prevent leaks) from the Gitlab templates</w:t>
      </w:r>
    </w:p>
    <w:p w:rsidR="00000000" w:rsidDel="00000000" w:rsidP="00000000" w:rsidRDefault="00000000" w:rsidRPr="00000000" w14:paraId="00000106">
      <w:pPr>
        <w:pStyle w:val="Heading2"/>
        <w:jc w:val="both"/>
        <w:rPr/>
      </w:pPr>
      <w:bookmarkStart w:colFirst="0" w:colLast="0" w:name="_v1xafbivee4w" w:id="12"/>
      <w:bookmarkEnd w:id="12"/>
      <w:r w:rsidDel="00000000" w:rsidR="00000000" w:rsidRPr="00000000">
        <w:rPr>
          <w:rtl w:val="0"/>
        </w:rPr>
        <w:t xml:space="preserve">Progressive controls to implement</w:t>
      </w:r>
    </w:p>
    <w:p w:rsidR="00000000" w:rsidDel="00000000" w:rsidP="00000000" w:rsidRDefault="00000000" w:rsidRPr="00000000" w14:paraId="00000107">
      <w:pPr>
        <w:numPr>
          <w:ilvl w:val="0"/>
          <w:numId w:val="11"/>
        </w:numPr>
        <w:ind w:left="720" w:hanging="360"/>
        <w:jc w:val="both"/>
        <w:rPr>
          <w:u w:val="none"/>
        </w:rPr>
      </w:pPr>
      <w:r w:rsidDel="00000000" w:rsidR="00000000" w:rsidRPr="00000000">
        <w:rPr>
          <w:rtl w:val="0"/>
        </w:rPr>
        <w:t xml:space="preserve">Enforce strict SAST and Code Quality testing (for deep scanning and tech debt evaluation)</w:t>
      </w:r>
    </w:p>
    <w:p w:rsidR="00000000" w:rsidDel="00000000" w:rsidP="00000000" w:rsidRDefault="00000000" w:rsidRPr="00000000" w14:paraId="00000108">
      <w:pPr>
        <w:numPr>
          <w:ilvl w:val="0"/>
          <w:numId w:val="11"/>
        </w:numPr>
        <w:ind w:left="720" w:hanging="360"/>
        <w:jc w:val="both"/>
        <w:rPr>
          <w:u w:val="none"/>
        </w:rPr>
      </w:pPr>
      <w:r w:rsidDel="00000000" w:rsidR="00000000" w:rsidRPr="00000000">
        <w:rPr>
          <w:rtl w:val="0"/>
        </w:rPr>
        <w:t xml:space="preserve">Make advanced SCA and compliance testing (to look beyond CVE and evaluate overall health of the stack, as well as legal status of licences used)</w:t>
      </w:r>
    </w:p>
    <w:p w:rsidR="00000000" w:rsidDel="00000000" w:rsidP="00000000" w:rsidRDefault="00000000" w:rsidRPr="00000000" w14:paraId="00000109">
      <w:pPr>
        <w:numPr>
          <w:ilvl w:val="0"/>
          <w:numId w:val="11"/>
        </w:numPr>
        <w:ind w:left="720" w:hanging="360"/>
        <w:jc w:val="both"/>
        <w:rPr>
          <w:u w:val="none"/>
        </w:rPr>
      </w:pPr>
      <w:r w:rsidDel="00000000" w:rsidR="00000000" w:rsidRPr="00000000">
        <w:rPr>
          <w:rtl w:val="0"/>
        </w:rPr>
        <w:t xml:space="preserve">Implement DAST scanning for the end of “dev” branches and “staging” branch (to simulate hacking attacks in a sandboxing environment)</w:t>
      </w:r>
    </w:p>
    <w:p w:rsidR="00000000" w:rsidDel="00000000" w:rsidP="00000000" w:rsidRDefault="00000000" w:rsidRPr="00000000" w14:paraId="0000010A">
      <w:pPr>
        <w:numPr>
          <w:ilvl w:val="0"/>
          <w:numId w:val="11"/>
        </w:numPr>
        <w:ind w:left="720" w:hanging="360"/>
        <w:jc w:val="both"/>
        <w:rPr>
          <w:u w:val="none"/>
        </w:rPr>
      </w:pPr>
      <w:r w:rsidDel="00000000" w:rsidR="00000000" w:rsidRPr="00000000">
        <w:rPr>
          <w:rtl w:val="0"/>
        </w:rPr>
        <w:t xml:space="preserve">Make API testing (security leaks, requests rate enforcement, massive malformed data injections, etc)</w:t>
      </w:r>
    </w:p>
    <w:p w:rsidR="00000000" w:rsidDel="00000000" w:rsidP="00000000" w:rsidRDefault="00000000" w:rsidRPr="00000000" w14:paraId="0000010B">
      <w:pPr>
        <w:numPr>
          <w:ilvl w:val="0"/>
          <w:numId w:val="11"/>
        </w:numPr>
        <w:ind w:left="720" w:hanging="360"/>
        <w:jc w:val="both"/>
        <w:rPr>
          <w:u w:val="none"/>
        </w:rPr>
      </w:pPr>
      <w:r w:rsidDel="00000000" w:rsidR="00000000" w:rsidRPr="00000000">
        <w:rPr>
          <w:rtl w:val="0"/>
        </w:rPr>
        <w:t xml:space="preserve">Use </w:t>
      </w:r>
      <w:hyperlink r:id="rId13">
        <w:r w:rsidDel="00000000" w:rsidR="00000000" w:rsidRPr="00000000">
          <w:rPr>
            <w:color w:val="1155cc"/>
            <w:u w:val="single"/>
            <w:rtl w:val="0"/>
          </w:rPr>
          <w:t xml:space="preserve">Sigstore binary validation</w:t>
        </w:r>
      </w:hyperlink>
      <w:r w:rsidDel="00000000" w:rsidR="00000000" w:rsidRPr="00000000">
        <w:rPr>
          <w:rtl w:val="0"/>
        </w:rPr>
        <w:t xml:space="preserve">, as to make sure the code deployed has not been tampered with by a man-in-the-middle.</w:t>
      </w:r>
    </w:p>
    <w:p w:rsidR="00000000" w:rsidDel="00000000" w:rsidP="00000000" w:rsidRDefault="00000000" w:rsidRPr="00000000" w14:paraId="0000010C">
      <w:pPr>
        <w:jc w:val="both"/>
        <w:rPr/>
      </w:pPr>
      <w:r w:rsidDel="00000000" w:rsidR="00000000" w:rsidRPr="00000000">
        <w:rPr>
          <w:rtl w:val="0"/>
        </w:rPr>
      </w:r>
    </w:p>
    <w:p w:rsidR="00000000" w:rsidDel="00000000" w:rsidP="00000000" w:rsidRDefault="00000000" w:rsidRPr="00000000" w14:paraId="0000010D">
      <w:pPr>
        <w:jc w:val="both"/>
        <w:rPr/>
      </w:pPr>
      <w:r w:rsidDel="00000000" w:rsidR="00000000" w:rsidRPr="00000000">
        <w:br w:type="page"/>
      </w:r>
      <w:r w:rsidDel="00000000" w:rsidR="00000000" w:rsidRPr="00000000">
        <w:rPr>
          <w:rtl w:val="0"/>
        </w:rPr>
      </w:r>
    </w:p>
    <w:p w:rsidR="00000000" w:rsidDel="00000000" w:rsidP="00000000" w:rsidRDefault="00000000" w:rsidRPr="00000000" w14:paraId="0000010E">
      <w:pPr>
        <w:pStyle w:val="Heading2"/>
        <w:jc w:val="both"/>
        <w:rPr/>
      </w:pPr>
      <w:bookmarkStart w:colFirst="0" w:colLast="0" w:name="_ak219nmhz08f" w:id="13"/>
      <w:bookmarkEnd w:id="13"/>
      <w:r w:rsidDel="00000000" w:rsidR="00000000" w:rsidRPr="00000000">
        <w:rPr>
          <w:rtl w:val="0"/>
        </w:rPr>
        <w:t xml:space="preserve">Global thinking about security</w:t>
      </w:r>
    </w:p>
    <w:p w:rsidR="00000000" w:rsidDel="00000000" w:rsidP="00000000" w:rsidRDefault="00000000" w:rsidRPr="00000000" w14:paraId="0000010F">
      <w:pPr>
        <w:jc w:val="both"/>
        <w:rPr/>
      </w:pPr>
      <w:r w:rsidDel="00000000" w:rsidR="00000000" w:rsidRPr="00000000">
        <w:rPr>
          <w:rtl w:val="0"/>
        </w:rPr>
        <w:t xml:space="preserve">As strong scans are implemented, now think outside CI/CD logic and take a holistic approach :</w:t>
      </w:r>
    </w:p>
    <w:p w:rsidR="00000000" w:rsidDel="00000000" w:rsidP="00000000" w:rsidRDefault="00000000" w:rsidRPr="00000000" w14:paraId="00000110">
      <w:pPr>
        <w:jc w:val="both"/>
        <w:rPr/>
      </w:pPr>
      <w:r w:rsidDel="00000000" w:rsidR="00000000" w:rsidRPr="00000000">
        <w:rPr>
          <w:rtl w:val="0"/>
        </w:rPr>
      </w:r>
    </w:p>
    <w:p w:rsidR="00000000" w:rsidDel="00000000" w:rsidP="00000000" w:rsidRDefault="00000000" w:rsidRPr="00000000" w14:paraId="00000111">
      <w:pPr>
        <w:numPr>
          <w:ilvl w:val="0"/>
          <w:numId w:val="5"/>
        </w:numPr>
        <w:ind w:left="720" w:hanging="360"/>
        <w:jc w:val="both"/>
        <w:rPr>
          <w:u w:val="none"/>
        </w:rPr>
      </w:pPr>
      <w:r w:rsidDel="00000000" w:rsidR="00000000" w:rsidRPr="00000000">
        <w:rPr>
          <w:rtl w:val="0"/>
        </w:rPr>
        <w:t xml:space="preserve">Adopt a “Shift-Left” strategy. Running small and fast scans locally by each dev in it’s IDE before pushing code will remove unnecessary scanning time and catch bug at minute 1.</w:t>
      </w:r>
    </w:p>
    <w:p w:rsidR="00000000" w:rsidDel="00000000" w:rsidP="00000000" w:rsidRDefault="00000000" w:rsidRPr="00000000" w14:paraId="00000112">
      <w:pPr>
        <w:numPr>
          <w:ilvl w:val="0"/>
          <w:numId w:val="5"/>
        </w:numPr>
        <w:ind w:left="720" w:hanging="360"/>
        <w:jc w:val="both"/>
        <w:rPr>
          <w:u w:val="none"/>
        </w:rPr>
      </w:pPr>
      <w:r w:rsidDel="00000000" w:rsidR="00000000" w:rsidRPr="00000000">
        <w:rPr>
          <w:rtl w:val="0"/>
        </w:rPr>
        <w:t xml:space="preserve">Adopt a “Gradual Enforcement” strategy. Implement a two-times scanning, first with a “Warning only” to fix small bugs, then pass on a “Hard Block” scanning pass to raise critical issues.</w:t>
      </w:r>
    </w:p>
    <w:p w:rsidR="00000000" w:rsidDel="00000000" w:rsidP="00000000" w:rsidRDefault="00000000" w:rsidRPr="00000000" w14:paraId="00000113">
      <w:pPr>
        <w:numPr>
          <w:ilvl w:val="0"/>
          <w:numId w:val="5"/>
        </w:numPr>
        <w:ind w:left="720" w:hanging="360"/>
        <w:jc w:val="both"/>
        <w:rPr>
          <w:u w:val="none"/>
        </w:rPr>
      </w:pPr>
      <w:r w:rsidDel="00000000" w:rsidR="00000000" w:rsidRPr="00000000">
        <w:rPr>
          <w:rtl w:val="0"/>
        </w:rPr>
        <w:t xml:space="preserve">Make “Tiered scanning”. May sound redundant with the previous point, but no. Idea is to run fast and light scans on each commits, and let slow, complete scans run outside production hours (at night for instance) before any major release to provide a complete in-depth report the morning after.</w:t>
      </w:r>
    </w:p>
    <w:p w:rsidR="00000000" w:rsidDel="00000000" w:rsidP="00000000" w:rsidRDefault="00000000" w:rsidRPr="00000000" w14:paraId="00000114">
      <w:pPr>
        <w:numPr>
          <w:ilvl w:val="0"/>
          <w:numId w:val="5"/>
        </w:numPr>
        <w:ind w:left="720" w:hanging="360"/>
        <w:jc w:val="both"/>
        <w:rPr>
          <w:u w:val="none"/>
        </w:rPr>
      </w:pPr>
      <w:r w:rsidDel="00000000" w:rsidR="00000000" w:rsidRPr="00000000">
        <w:rPr>
          <w:rtl w:val="0"/>
        </w:rPr>
        <w:t xml:space="preserve">Think about “Exceptions”. Again, talk about the IT director/security manager about acceptable risks to not block every pipeline whenever a dependency sneeze without saying “Bless you”.</w:t>
      </w:r>
    </w:p>
    <w:p w:rsidR="00000000" w:rsidDel="00000000" w:rsidP="00000000" w:rsidRDefault="00000000" w:rsidRPr="00000000" w14:paraId="00000115">
      <w:pPr>
        <w:pStyle w:val="Heading1"/>
        <w:jc w:val="both"/>
        <w:rPr/>
      </w:pPr>
      <w:bookmarkStart w:colFirst="0" w:colLast="0" w:name="_592g3o9e6k5c" w:id="14"/>
      <w:bookmarkEnd w:id="14"/>
      <w:r w:rsidDel="00000000" w:rsidR="00000000" w:rsidRPr="00000000">
        <w:br w:type="page"/>
      </w:r>
      <w:r w:rsidDel="00000000" w:rsidR="00000000" w:rsidRPr="00000000">
        <w:rPr>
          <w:rtl w:val="0"/>
        </w:rPr>
      </w:r>
    </w:p>
    <w:p w:rsidR="00000000" w:rsidDel="00000000" w:rsidP="00000000" w:rsidRDefault="00000000" w:rsidRPr="00000000" w14:paraId="00000116">
      <w:pPr>
        <w:pStyle w:val="Heading1"/>
        <w:jc w:val="both"/>
        <w:rPr/>
      </w:pPr>
      <w:bookmarkStart w:colFirst="0" w:colLast="0" w:name="_hozsd4wpe7vj" w:id="15"/>
      <w:bookmarkEnd w:id="15"/>
      <w:r w:rsidDel="00000000" w:rsidR="00000000" w:rsidRPr="00000000">
        <w:rPr>
          <w:rtl w:val="0"/>
        </w:rPr>
        <w:t xml:space="preserve">Exercise 10 - Continuous improvement and security indicators</w:t>
      </w:r>
    </w:p>
    <w:p w:rsidR="00000000" w:rsidDel="00000000" w:rsidP="00000000" w:rsidRDefault="00000000" w:rsidRPr="00000000" w14:paraId="00000117">
      <w:pPr>
        <w:pStyle w:val="Heading2"/>
        <w:numPr>
          <w:ilvl w:val="0"/>
          <w:numId w:val="6"/>
        </w:numPr>
        <w:ind w:left="720" w:hanging="360"/>
        <w:rPr/>
      </w:pPr>
      <w:bookmarkStart w:colFirst="0" w:colLast="0" w:name="_2fs7u19sgulw" w:id="16"/>
      <w:bookmarkEnd w:id="16"/>
      <w:r w:rsidDel="00000000" w:rsidR="00000000" w:rsidRPr="00000000">
        <w:rPr>
          <w:rtl w:val="0"/>
        </w:rPr>
        <w:t xml:space="preserve">Security Key Performance Indicators (KPIs)</w:t>
      </w:r>
    </w:p>
    <w:p w:rsidR="00000000" w:rsidDel="00000000" w:rsidP="00000000" w:rsidRDefault="00000000" w:rsidRPr="00000000" w14:paraId="00000118">
      <w:pPr>
        <w:ind w:left="0" w:firstLine="0"/>
        <w:rPr/>
      </w:pPr>
      <w:r w:rsidDel="00000000" w:rsidR="00000000" w:rsidRPr="00000000">
        <w:rPr>
          <w:rtl w:val="0"/>
        </w:rPr>
        <w:t xml:space="preserve">To measure the effectiveness of our security posture, we track 10 essential KPIs. These metrics allow us to verify our alignment with Zero Trust and the mitigation of STRIDE threats.</w:t>
      </w:r>
    </w:p>
    <w:p w:rsidR="00000000" w:rsidDel="00000000" w:rsidP="00000000" w:rsidRDefault="00000000" w:rsidRPr="00000000" w14:paraId="00000119">
      <w:pPr>
        <w:ind w:left="0" w:firstLine="0"/>
        <w:rPr/>
      </w:pPr>
      <w:r w:rsidDel="00000000" w:rsidR="00000000" w:rsidRPr="00000000">
        <w:rPr>
          <w:rtl w:val="0"/>
        </w:rPr>
      </w:r>
    </w:p>
    <w:p w:rsidR="00000000" w:rsidDel="00000000" w:rsidP="00000000" w:rsidRDefault="00000000" w:rsidRPr="00000000" w14:paraId="0000011A">
      <w:pPr>
        <w:ind w:left="0" w:firstLine="0"/>
        <w:rPr/>
      </w:pPr>
      <w:r w:rsidDel="00000000" w:rsidR="00000000" w:rsidRPr="00000000">
        <w:rPr>
          <w:rtl w:val="0"/>
        </w:rPr>
      </w:r>
    </w:p>
    <w:tbl>
      <w:tblPr>
        <w:tblStyle w:val="Table3"/>
        <w:tblW w:w="93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725"/>
        <w:gridCol w:w="2865"/>
        <w:gridCol w:w="1725"/>
        <w:gridCol w:w="1140"/>
        <w:gridCol w:w="1935"/>
        <w:tblGridChange w:id="0">
          <w:tblGrid>
            <w:gridCol w:w="1725"/>
            <w:gridCol w:w="2865"/>
            <w:gridCol w:w="1725"/>
            <w:gridCol w:w="1140"/>
            <w:gridCol w:w="193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bCs w:val="1"/>
                <w:sz w:val="20"/>
                <w:szCs w:val="20"/>
              </w:rPr>
            </w:pPr>
            <w:r w:rsidDel="00000000" w:rsidR="00000000" w:rsidRPr="00000000">
              <w:rPr>
                <w:b w:val="1"/>
                <w:bCs w:val="1"/>
                <w:sz w:val="20"/>
                <w:szCs w:val="20"/>
                <w:rtl w:val="0"/>
              </w:rPr>
              <w:t xml:space="preserve">KPI</w:t>
            </w:r>
          </w:p>
        </w:tc>
        <w:tc>
          <w:tcPr>
            <w:shd w:fill="auto" w:val="clear"/>
            <w:tcMar>
              <w:top w:w="100.0" w:type="dxa"/>
              <w:left w:w="100.0" w:type="dxa"/>
              <w:bottom w:w="100.0" w:type="dxa"/>
              <w:right w:w="100.0" w:type="dxa"/>
            </w:tcMar>
            <w:vAlign w:val="top"/>
          </w:tcPr>
          <w:p w:rsidR="00000000" w:rsidDel="00000000" w:rsidP="00000000" w:rsidRDefault="00000000" w:rsidRPr="00000000" w14:paraId="000001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bCs w:val="1"/>
                <w:sz w:val="20"/>
                <w:szCs w:val="20"/>
              </w:rPr>
            </w:pPr>
            <w:r w:rsidDel="00000000" w:rsidR="00000000" w:rsidRPr="00000000">
              <w:rPr>
                <w:b w:val="1"/>
                <w:bCs w:val="1"/>
                <w:sz w:val="20"/>
                <w:szCs w:val="20"/>
                <w:rtl w:val="0"/>
              </w:rPr>
              <w:t xml:space="preserve">Description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1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bCs w:val="1"/>
                <w:sz w:val="20"/>
                <w:szCs w:val="20"/>
              </w:rPr>
            </w:pPr>
            <w:r w:rsidDel="00000000" w:rsidR="00000000" w:rsidRPr="00000000">
              <w:rPr>
                <w:b w:val="1"/>
                <w:bCs w:val="1"/>
                <w:sz w:val="20"/>
                <w:szCs w:val="20"/>
                <w:rtl w:val="0"/>
              </w:rPr>
              <w:t xml:space="preserve">Data Source</w:t>
            </w:r>
          </w:p>
        </w:tc>
        <w:tc>
          <w:tcPr>
            <w:shd w:fill="auto" w:val="clear"/>
            <w:tcMar>
              <w:top w:w="100.0" w:type="dxa"/>
              <w:left w:w="100.0" w:type="dxa"/>
              <w:bottom w:w="100.0" w:type="dxa"/>
              <w:right w:w="100.0" w:type="dxa"/>
            </w:tcMar>
            <w:vAlign w:val="top"/>
          </w:tcPr>
          <w:p w:rsidR="00000000" w:rsidDel="00000000" w:rsidP="00000000" w:rsidRDefault="00000000" w:rsidRPr="00000000" w14:paraId="000001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bCs w:val="1"/>
                <w:sz w:val="20"/>
                <w:szCs w:val="20"/>
              </w:rPr>
            </w:pPr>
            <w:r w:rsidDel="00000000" w:rsidR="00000000" w:rsidRPr="00000000">
              <w:rPr>
                <w:b w:val="1"/>
                <w:bCs w:val="1"/>
                <w:sz w:val="20"/>
                <w:szCs w:val="20"/>
                <w:rtl w:val="0"/>
              </w:rPr>
              <w:t xml:space="preserve">Target</w:t>
            </w:r>
          </w:p>
        </w:tc>
        <w:tc>
          <w:tcPr>
            <w:shd w:fill="auto" w:val="clear"/>
            <w:tcMar>
              <w:top w:w="100.0" w:type="dxa"/>
              <w:left w:w="100.0" w:type="dxa"/>
              <w:bottom w:w="100.0" w:type="dxa"/>
              <w:right w:w="100.0" w:type="dxa"/>
            </w:tcMar>
            <w:vAlign w:val="top"/>
          </w:tcPr>
          <w:p w:rsidR="00000000" w:rsidDel="00000000" w:rsidP="00000000" w:rsidRDefault="00000000" w:rsidRPr="00000000" w14:paraId="000001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bCs w:val="1"/>
                <w:sz w:val="20"/>
                <w:szCs w:val="20"/>
              </w:rPr>
            </w:pPr>
            <w:r w:rsidDel="00000000" w:rsidR="00000000" w:rsidRPr="00000000">
              <w:rPr>
                <w:b w:val="1"/>
                <w:bCs w:val="1"/>
                <w:sz w:val="20"/>
                <w:szCs w:val="20"/>
                <w:rtl w:val="0"/>
              </w:rPr>
              <w:t xml:space="preserve">Scope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0"/>
                <w:szCs w:val="20"/>
              </w:rPr>
            </w:pPr>
            <w:r w:rsidDel="00000000" w:rsidR="00000000" w:rsidRPr="00000000">
              <w:rPr>
                <w:sz w:val="20"/>
                <w:szCs w:val="20"/>
                <w:rtl w:val="0"/>
              </w:rPr>
              <w:t xml:space="preserve">MTTD</w:t>
            </w:r>
          </w:p>
        </w:tc>
        <w:tc>
          <w:tcPr>
            <w:shd w:fill="auto" w:val="clear"/>
            <w:tcMar>
              <w:top w:w="100.0" w:type="dxa"/>
              <w:left w:w="100.0" w:type="dxa"/>
              <w:bottom w:w="100.0" w:type="dxa"/>
              <w:right w:w="100.0" w:type="dxa"/>
            </w:tcMar>
            <w:vAlign w:val="top"/>
          </w:tcPr>
          <w:p w:rsidR="00000000" w:rsidDel="00000000" w:rsidP="00000000" w:rsidRDefault="00000000" w:rsidRPr="00000000" w14:paraId="000001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0"/>
                <w:szCs w:val="20"/>
              </w:rPr>
            </w:pPr>
            <w:r w:rsidDel="00000000" w:rsidR="00000000" w:rsidRPr="00000000">
              <w:rPr>
                <w:sz w:val="20"/>
                <w:szCs w:val="20"/>
                <w:rtl w:val="0"/>
              </w:rPr>
              <w:t xml:space="preserve">Mean Time To Detect an incident</w:t>
            </w:r>
          </w:p>
        </w:tc>
        <w:tc>
          <w:tcPr>
            <w:shd w:fill="auto" w:val="clear"/>
            <w:tcMar>
              <w:top w:w="100.0" w:type="dxa"/>
              <w:left w:w="100.0" w:type="dxa"/>
              <w:bottom w:w="100.0" w:type="dxa"/>
              <w:right w:w="100.0" w:type="dxa"/>
            </w:tcMar>
            <w:vAlign w:val="top"/>
          </w:tcPr>
          <w:p w:rsidR="00000000" w:rsidDel="00000000" w:rsidP="00000000" w:rsidRDefault="00000000" w:rsidRPr="00000000" w14:paraId="000001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0"/>
                <w:szCs w:val="20"/>
              </w:rPr>
            </w:pPr>
            <w:r w:rsidDel="00000000" w:rsidR="00000000" w:rsidRPr="00000000">
              <w:rPr>
                <w:sz w:val="20"/>
                <w:szCs w:val="20"/>
                <w:rtl w:val="0"/>
              </w:rPr>
              <w:t xml:space="preserve">SIEM Logs</w:t>
            </w:r>
          </w:p>
        </w:tc>
        <w:tc>
          <w:tcPr>
            <w:shd w:fill="auto" w:val="clear"/>
            <w:tcMar>
              <w:top w:w="100.0" w:type="dxa"/>
              <w:left w:w="100.0" w:type="dxa"/>
              <w:bottom w:w="100.0" w:type="dxa"/>
              <w:right w:w="100.0" w:type="dxa"/>
            </w:tcMar>
            <w:vAlign w:val="top"/>
          </w:tcPr>
          <w:p w:rsidR="00000000" w:rsidDel="00000000" w:rsidP="00000000" w:rsidRDefault="00000000" w:rsidRPr="00000000" w14:paraId="000001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0"/>
                <w:szCs w:val="20"/>
              </w:rPr>
            </w:pPr>
            <w:r w:rsidDel="00000000" w:rsidR="00000000" w:rsidRPr="00000000">
              <w:rPr>
                <w:sz w:val="20"/>
                <w:szCs w:val="20"/>
                <w:rtl w:val="0"/>
              </w:rPr>
              <w:t xml:space="preserve">&lt; 2 hours </w:t>
            </w:r>
          </w:p>
        </w:tc>
        <w:tc>
          <w:tcPr>
            <w:shd w:fill="auto" w:val="clear"/>
            <w:tcMar>
              <w:top w:w="100.0" w:type="dxa"/>
              <w:left w:w="100.0" w:type="dxa"/>
              <w:bottom w:w="100.0" w:type="dxa"/>
              <w:right w:w="100.0" w:type="dxa"/>
            </w:tcMar>
            <w:vAlign w:val="top"/>
          </w:tcPr>
          <w:p w:rsidR="00000000" w:rsidDel="00000000" w:rsidP="00000000" w:rsidRDefault="00000000" w:rsidRPr="00000000" w14:paraId="000001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0"/>
                <w:szCs w:val="20"/>
              </w:rPr>
            </w:pPr>
            <w:r w:rsidDel="00000000" w:rsidR="00000000" w:rsidRPr="00000000">
              <w:rPr>
                <w:sz w:val="20"/>
                <w:szCs w:val="20"/>
                <w:rtl w:val="0"/>
              </w:rPr>
              <w:t xml:space="preserve">All</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0"/>
                <w:szCs w:val="20"/>
              </w:rPr>
            </w:pPr>
            <w:r w:rsidDel="00000000" w:rsidR="00000000" w:rsidRPr="00000000">
              <w:rPr>
                <w:sz w:val="20"/>
                <w:szCs w:val="20"/>
                <w:rtl w:val="0"/>
              </w:rPr>
              <w:t xml:space="preserve">MTTR</w:t>
            </w:r>
          </w:p>
        </w:tc>
        <w:tc>
          <w:tcPr>
            <w:shd w:fill="auto" w:val="clear"/>
            <w:tcMar>
              <w:top w:w="100.0" w:type="dxa"/>
              <w:left w:w="100.0" w:type="dxa"/>
              <w:bottom w:w="100.0" w:type="dxa"/>
              <w:right w:w="100.0" w:type="dxa"/>
            </w:tcMar>
            <w:vAlign w:val="top"/>
          </w:tcPr>
          <w:p w:rsidR="00000000" w:rsidDel="00000000" w:rsidP="00000000" w:rsidRDefault="00000000" w:rsidRPr="00000000" w14:paraId="000001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0"/>
                <w:szCs w:val="20"/>
              </w:rPr>
            </w:pPr>
            <w:r w:rsidDel="00000000" w:rsidR="00000000" w:rsidRPr="00000000">
              <w:rPr>
                <w:sz w:val="20"/>
                <w:szCs w:val="20"/>
                <w:rtl w:val="0"/>
              </w:rPr>
              <w:t xml:space="preserve">Mean Time To Respond</w:t>
            </w:r>
          </w:p>
        </w:tc>
        <w:tc>
          <w:tcPr>
            <w:shd w:fill="auto" w:val="clear"/>
            <w:tcMar>
              <w:top w:w="100.0" w:type="dxa"/>
              <w:left w:w="100.0" w:type="dxa"/>
              <w:bottom w:w="100.0" w:type="dxa"/>
              <w:right w:w="100.0" w:type="dxa"/>
            </w:tcMar>
            <w:vAlign w:val="top"/>
          </w:tcPr>
          <w:p w:rsidR="00000000" w:rsidDel="00000000" w:rsidP="00000000" w:rsidRDefault="00000000" w:rsidRPr="00000000" w14:paraId="000001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0"/>
                <w:szCs w:val="20"/>
              </w:rPr>
            </w:pPr>
            <w:r w:rsidDel="00000000" w:rsidR="00000000" w:rsidRPr="00000000">
              <w:rPr>
                <w:sz w:val="20"/>
                <w:szCs w:val="20"/>
                <w:rtl w:val="0"/>
              </w:rPr>
              <w:t xml:space="preserve">Incident Reports</w:t>
            </w:r>
          </w:p>
        </w:tc>
        <w:tc>
          <w:tcPr>
            <w:shd w:fill="auto" w:val="clear"/>
            <w:tcMar>
              <w:top w:w="100.0" w:type="dxa"/>
              <w:left w:w="100.0" w:type="dxa"/>
              <w:bottom w:w="100.0" w:type="dxa"/>
              <w:right w:w="100.0" w:type="dxa"/>
            </w:tcMar>
            <w:vAlign w:val="top"/>
          </w:tcPr>
          <w:p w:rsidR="00000000" w:rsidDel="00000000" w:rsidP="00000000" w:rsidRDefault="00000000" w:rsidRPr="00000000" w14:paraId="000001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0"/>
                <w:szCs w:val="20"/>
              </w:rPr>
            </w:pPr>
            <w:r w:rsidDel="00000000" w:rsidR="00000000" w:rsidRPr="00000000">
              <w:rPr>
                <w:sz w:val="20"/>
                <w:szCs w:val="20"/>
                <w:rtl w:val="0"/>
              </w:rPr>
              <w:t xml:space="preserve">&lt; 4 hours</w:t>
            </w:r>
          </w:p>
        </w:tc>
        <w:tc>
          <w:tcPr>
            <w:shd w:fill="auto" w:val="clear"/>
            <w:tcMar>
              <w:top w:w="100.0" w:type="dxa"/>
              <w:left w:w="100.0" w:type="dxa"/>
              <w:bottom w:w="100.0" w:type="dxa"/>
              <w:right w:w="100.0" w:type="dxa"/>
            </w:tcMar>
            <w:vAlign w:val="top"/>
          </w:tcPr>
          <w:p w:rsidR="00000000" w:rsidDel="00000000" w:rsidP="00000000" w:rsidRDefault="00000000" w:rsidRPr="00000000" w14:paraId="000001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0"/>
                <w:szCs w:val="20"/>
              </w:rPr>
            </w:pPr>
            <w:r w:rsidDel="00000000" w:rsidR="00000000" w:rsidRPr="00000000">
              <w:rPr>
                <w:sz w:val="20"/>
                <w:szCs w:val="20"/>
                <w:rtl w:val="0"/>
              </w:rPr>
              <w:t xml:space="preserve">All</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0"/>
                <w:szCs w:val="20"/>
              </w:rPr>
            </w:pPr>
            <w:r w:rsidDel="00000000" w:rsidR="00000000" w:rsidRPr="00000000">
              <w:rPr>
                <w:sz w:val="20"/>
                <w:szCs w:val="20"/>
                <w:rtl w:val="0"/>
              </w:rPr>
              <w:t xml:space="preserve">Critical Vulns</w:t>
            </w:r>
          </w:p>
        </w:tc>
        <w:tc>
          <w:tcPr>
            <w:shd w:fill="auto" w:val="clear"/>
            <w:tcMar>
              <w:top w:w="100.0" w:type="dxa"/>
              <w:left w:w="100.0" w:type="dxa"/>
              <w:bottom w:w="100.0" w:type="dxa"/>
              <w:right w:w="100.0" w:type="dxa"/>
            </w:tcMar>
            <w:vAlign w:val="top"/>
          </w:tcPr>
          <w:p w:rsidR="00000000" w:rsidDel="00000000" w:rsidP="00000000" w:rsidRDefault="00000000" w:rsidRPr="00000000" w14:paraId="000001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0"/>
                <w:szCs w:val="20"/>
              </w:rPr>
            </w:pPr>
            <w:r w:rsidDel="00000000" w:rsidR="00000000" w:rsidRPr="00000000">
              <w:rPr>
                <w:sz w:val="20"/>
                <w:szCs w:val="20"/>
                <w:rtl w:val="0"/>
              </w:rPr>
              <w:t xml:space="preserve">Number of open critical vulnerabilities </w:t>
            </w:r>
          </w:p>
        </w:tc>
        <w:tc>
          <w:tcPr>
            <w:shd w:fill="auto" w:val="clear"/>
            <w:tcMar>
              <w:top w:w="100.0" w:type="dxa"/>
              <w:left w:w="100.0" w:type="dxa"/>
              <w:bottom w:w="100.0" w:type="dxa"/>
              <w:right w:w="100.0" w:type="dxa"/>
            </w:tcMar>
            <w:vAlign w:val="top"/>
          </w:tcPr>
          <w:p w:rsidR="00000000" w:rsidDel="00000000" w:rsidP="00000000" w:rsidRDefault="00000000" w:rsidRPr="00000000" w14:paraId="000001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0"/>
                <w:szCs w:val="20"/>
              </w:rPr>
            </w:pPr>
            <w:r w:rsidDel="00000000" w:rsidR="00000000" w:rsidRPr="00000000">
              <w:rPr>
                <w:sz w:val="20"/>
                <w:szCs w:val="20"/>
                <w:rtl w:val="0"/>
              </w:rPr>
              <w:t xml:space="preserve">SAST/DAST Tools</w:t>
            </w:r>
          </w:p>
        </w:tc>
        <w:tc>
          <w:tcPr>
            <w:shd w:fill="auto" w:val="clear"/>
            <w:tcMar>
              <w:top w:w="100.0" w:type="dxa"/>
              <w:left w:w="100.0" w:type="dxa"/>
              <w:bottom w:w="100.0" w:type="dxa"/>
              <w:right w:w="100.0" w:type="dxa"/>
            </w:tcMar>
            <w:vAlign w:val="top"/>
          </w:tcPr>
          <w:p w:rsidR="00000000" w:rsidDel="00000000" w:rsidP="00000000" w:rsidRDefault="00000000" w:rsidRPr="00000000" w14:paraId="000001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0"/>
                <w:szCs w:val="20"/>
              </w:rPr>
            </w:pPr>
            <w:r w:rsidDel="00000000" w:rsidR="00000000" w:rsidRPr="00000000">
              <w:rPr>
                <w:sz w:val="20"/>
                <w:szCs w:val="20"/>
                <w:rtl w:val="0"/>
              </w:rPr>
              <w:t xml:space="preserve">0</w:t>
            </w:r>
          </w:p>
        </w:tc>
        <w:tc>
          <w:tcPr>
            <w:shd w:fill="auto" w:val="clear"/>
            <w:tcMar>
              <w:top w:w="100.0" w:type="dxa"/>
              <w:left w:w="100.0" w:type="dxa"/>
              <w:bottom w:w="100.0" w:type="dxa"/>
              <w:right w:w="100.0" w:type="dxa"/>
            </w:tcMar>
            <w:vAlign w:val="top"/>
          </w:tcPr>
          <w:p w:rsidR="00000000" w:rsidDel="00000000" w:rsidP="00000000" w:rsidRDefault="00000000" w:rsidRPr="00000000" w14:paraId="000001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0"/>
                <w:szCs w:val="20"/>
              </w:rPr>
            </w:pPr>
            <w:r w:rsidDel="00000000" w:rsidR="00000000" w:rsidRPr="00000000">
              <w:rPr>
                <w:sz w:val="20"/>
                <w:szCs w:val="20"/>
                <w:rtl w:val="0"/>
              </w:rPr>
              <w:t xml:space="preserve">Code/Infra</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0"/>
                <w:szCs w:val="20"/>
              </w:rPr>
            </w:pPr>
            <w:r w:rsidDel="00000000" w:rsidR="00000000" w:rsidRPr="00000000">
              <w:rPr>
                <w:sz w:val="20"/>
                <w:szCs w:val="20"/>
                <w:rtl w:val="0"/>
              </w:rPr>
              <w:t xml:space="preserve">MFA Success</w:t>
            </w:r>
          </w:p>
        </w:tc>
        <w:tc>
          <w:tcPr>
            <w:shd w:fill="auto" w:val="clear"/>
            <w:tcMar>
              <w:top w:w="100.0" w:type="dxa"/>
              <w:left w:w="100.0" w:type="dxa"/>
              <w:bottom w:w="100.0" w:type="dxa"/>
              <w:right w:w="100.0" w:type="dxa"/>
            </w:tcMar>
            <w:vAlign w:val="top"/>
          </w:tcPr>
          <w:p w:rsidR="00000000" w:rsidDel="00000000" w:rsidP="00000000" w:rsidRDefault="00000000" w:rsidRPr="00000000" w14:paraId="000001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0"/>
                <w:szCs w:val="20"/>
              </w:rPr>
            </w:pPr>
            <w:r w:rsidDel="00000000" w:rsidR="00000000" w:rsidRPr="00000000">
              <w:rPr>
                <w:sz w:val="20"/>
                <w:szCs w:val="20"/>
                <w:rtl w:val="0"/>
              </w:rPr>
              <w:t xml:space="preserve">% of successful MFA logins for Admins</w:t>
            </w:r>
          </w:p>
        </w:tc>
        <w:tc>
          <w:tcPr>
            <w:shd w:fill="auto" w:val="clear"/>
            <w:tcMar>
              <w:top w:w="100.0" w:type="dxa"/>
              <w:left w:w="100.0" w:type="dxa"/>
              <w:bottom w:w="100.0" w:type="dxa"/>
              <w:right w:w="100.0" w:type="dxa"/>
            </w:tcMar>
            <w:vAlign w:val="top"/>
          </w:tcPr>
          <w:p w:rsidR="00000000" w:rsidDel="00000000" w:rsidP="00000000" w:rsidRDefault="00000000" w:rsidRPr="00000000" w14:paraId="000001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0"/>
                <w:szCs w:val="20"/>
              </w:rPr>
            </w:pPr>
            <w:r w:rsidDel="00000000" w:rsidR="00000000" w:rsidRPr="00000000">
              <w:rPr>
                <w:sz w:val="20"/>
                <w:szCs w:val="20"/>
                <w:rtl w:val="0"/>
              </w:rPr>
              <w:t xml:space="preserve">Auth Logs</w:t>
            </w:r>
          </w:p>
        </w:tc>
        <w:tc>
          <w:tcPr>
            <w:shd w:fill="auto" w:val="clear"/>
            <w:tcMar>
              <w:top w:w="100.0" w:type="dxa"/>
              <w:left w:w="100.0" w:type="dxa"/>
              <w:bottom w:w="100.0" w:type="dxa"/>
              <w:right w:w="100.0" w:type="dxa"/>
            </w:tcMar>
            <w:vAlign w:val="top"/>
          </w:tcPr>
          <w:p w:rsidR="00000000" w:rsidDel="00000000" w:rsidP="00000000" w:rsidRDefault="00000000" w:rsidRPr="00000000" w14:paraId="000001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0"/>
                <w:szCs w:val="20"/>
              </w:rPr>
            </w:pPr>
            <w:r w:rsidDel="00000000" w:rsidR="00000000" w:rsidRPr="00000000">
              <w:rPr>
                <w:sz w:val="20"/>
                <w:szCs w:val="20"/>
                <w:rtl w:val="0"/>
              </w:rPr>
              <w:t xml:space="preserve">100%</w:t>
            </w:r>
          </w:p>
        </w:tc>
        <w:tc>
          <w:tcPr>
            <w:shd w:fill="auto" w:val="clear"/>
            <w:tcMar>
              <w:top w:w="100.0" w:type="dxa"/>
              <w:left w:w="100.0" w:type="dxa"/>
              <w:bottom w:w="100.0" w:type="dxa"/>
              <w:right w:w="100.0" w:type="dxa"/>
            </w:tcMar>
            <w:vAlign w:val="top"/>
          </w:tcPr>
          <w:p w:rsidR="00000000" w:rsidDel="00000000" w:rsidP="00000000" w:rsidRDefault="00000000" w:rsidRPr="00000000" w14:paraId="000001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0"/>
                <w:szCs w:val="20"/>
              </w:rPr>
            </w:pPr>
            <w:r w:rsidDel="00000000" w:rsidR="00000000" w:rsidRPr="00000000">
              <w:rPr>
                <w:sz w:val="20"/>
                <w:szCs w:val="20"/>
                <w:rtl w:val="0"/>
              </w:rPr>
              <w:t xml:space="preserve">Admin (A2)</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0"/>
                <w:szCs w:val="20"/>
              </w:rPr>
            </w:pPr>
            <w:r w:rsidDel="00000000" w:rsidR="00000000" w:rsidRPr="00000000">
              <w:rPr>
                <w:sz w:val="20"/>
                <w:szCs w:val="20"/>
                <w:rtl w:val="0"/>
              </w:rPr>
              <w:t xml:space="preserve">Blocked DoS</w:t>
            </w:r>
          </w:p>
        </w:tc>
        <w:tc>
          <w:tcPr>
            <w:shd w:fill="auto" w:val="clear"/>
            <w:tcMar>
              <w:top w:w="100.0" w:type="dxa"/>
              <w:left w:w="100.0" w:type="dxa"/>
              <w:bottom w:w="100.0" w:type="dxa"/>
              <w:right w:w="100.0" w:type="dxa"/>
            </w:tcMar>
            <w:vAlign w:val="top"/>
          </w:tcPr>
          <w:p w:rsidR="00000000" w:rsidDel="00000000" w:rsidP="00000000" w:rsidRDefault="00000000" w:rsidRPr="00000000" w14:paraId="000001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0"/>
                <w:szCs w:val="20"/>
              </w:rPr>
            </w:pPr>
            <w:r w:rsidDel="00000000" w:rsidR="00000000" w:rsidRPr="00000000">
              <w:rPr>
                <w:sz w:val="20"/>
                <w:szCs w:val="20"/>
                <w:rtl w:val="0"/>
              </w:rPr>
              <w:t xml:space="preserve">Rate of DoS attacks successfully mitigated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1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0"/>
                <w:szCs w:val="20"/>
              </w:rPr>
            </w:pPr>
            <w:r w:rsidDel="00000000" w:rsidR="00000000" w:rsidRPr="00000000">
              <w:rPr>
                <w:sz w:val="20"/>
                <w:szCs w:val="20"/>
                <w:rtl w:val="0"/>
              </w:rPr>
              <w:t xml:space="preserve">WAF/CDN</w:t>
            </w:r>
          </w:p>
        </w:tc>
        <w:tc>
          <w:tcPr>
            <w:shd w:fill="auto" w:val="clear"/>
            <w:tcMar>
              <w:top w:w="100.0" w:type="dxa"/>
              <w:left w:w="100.0" w:type="dxa"/>
              <w:bottom w:w="100.0" w:type="dxa"/>
              <w:right w:w="100.0" w:type="dxa"/>
            </w:tcMar>
            <w:vAlign w:val="top"/>
          </w:tcPr>
          <w:p w:rsidR="00000000" w:rsidDel="00000000" w:rsidP="00000000" w:rsidRDefault="00000000" w:rsidRPr="00000000" w14:paraId="000001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0"/>
                <w:szCs w:val="20"/>
              </w:rPr>
            </w:pPr>
            <w:r w:rsidDel="00000000" w:rsidR="00000000" w:rsidRPr="00000000">
              <w:rPr>
                <w:sz w:val="20"/>
                <w:szCs w:val="20"/>
                <w:rtl w:val="0"/>
              </w:rPr>
              <w:t xml:space="preserve">&gt; 99%</w:t>
            </w:r>
          </w:p>
        </w:tc>
        <w:tc>
          <w:tcPr>
            <w:shd w:fill="auto" w:val="clear"/>
            <w:tcMar>
              <w:top w:w="100.0" w:type="dxa"/>
              <w:left w:w="100.0" w:type="dxa"/>
              <w:bottom w:w="100.0" w:type="dxa"/>
              <w:right w:w="100.0" w:type="dxa"/>
            </w:tcMar>
            <w:vAlign w:val="top"/>
          </w:tcPr>
          <w:p w:rsidR="00000000" w:rsidDel="00000000" w:rsidP="00000000" w:rsidRDefault="00000000" w:rsidRPr="00000000" w14:paraId="000001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0"/>
                <w:szCs w:val="20"/>
              </w:rPr>
            </w:pPr>
            <w:r w:rsidDel="00000000" w:rsidR="00000000" w:rsidRPr="00000000">
              <w:rPr>
                <w:sz w:val="20"/>
                <w:szCs w:val="20"/>
                <w:rtl w:val="0"/>
              </w:rPr>
              <w:t xml:space="preserve">C2/C5</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0"/>
                <w:szCs w:val="20"/>
              </w:rPr>
            </w:pPr>
            <w:r w:rsidDel="00000000" w:rsidR="00000000" w:rsidRPr="00000000">
              <w:rPr>
                <w:sz w:val="20"/>
                <w:szCs w:val="20"/>
                <w:rtl w:val="0"/>
              </w:rPr>
              <w:t xml:space="preserve">Test Coverage </w:t>
            </w:r>
          </w:p>
        </w:tc>
        <w:tc>
          <w:tcPr>
            <w:shd w:fill="auto" w:val="clear"/>
            <w:tcMar>
              <w:top w:w="100.0" w:type="dxa"/>
              <w:left w:w="100.0" w:type="dxa"/>
              <w:bottom w:w="100.0" w:type="dxa"/>
              <w:right w:w="100.0" w:type="dxa"/>
            </w:tcMar>
            <w:vAlign w:val="top"/>
          </w:tcPr>
          <w:p w:rsidR="00000000" w:rsidDel="00000000" w:rsidP="00000000" w:rsidRDefault="00000000" w:rsidRPr="00000000" w14:paraId="000001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0"/>
                <w:szCs w:val="20"/>
              </w:rPr>
            </w:pPr>
            <w:r w:rsidDel="00000000" w:rsidR="00000000" w:rsidRPr="00000000">
              <w:rPr>
                <w:sz w:val="20"/>
                <w:szCs w:val="20"/>
                <w:rtl w:val="0"/>
              </w:rPr>
              <w:t xml:space="preserve">% of security requirements covered by tests</w:t>
            </w:r>
          </w:p>
        </w:tc>
        <w:tc>
          <w:tcPr>
            <w:shd w:fill="auto" w:val="clear"/>
            <w:tcMar>
              <w:top w:w="100.0" w:type="dxa"/>
              <w:left w:w="100.0" w:type="dxa"/>
              <w:bottom w:w="100.0" w:type="dxa"/>
              <w:right w:w="100.0" w:type="dxa"/>
            </w:tcMar>
            <w:vAlign w:val="top"/>
          </w:tcPr>
          <w:p w:rsidR="00000000" w:rsidDel="00000000" w:rsidP="00000000" w:rsidRDefault="00000000" w:rsidRPr="00000000" w14:paraId="000001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0"/>
                <w:szCs w:val="20"/>
              </w:rPr>
            </w:pPr>
            <w:r w:rsidDel="00000000" w:rsidR="00000000" w:rsidRPr="00000000">
              <w:rPr>
                <w:sz w:val="20"/>
                <w:szCs w:val="20"/>
                <w:rtl w:val="0"/>
              </w:rPr>
              <w:t xml:space="preserve">CI/CD Pipeline</w:t>
            </w:r>
          </w:p>
        </w:tc>
        <w:tc>
          <w:tcPr>
            <w:shd w:fill="auto" w:val="clear"/>
            <w:tcMar>
              <w:top w:w="100.0" w:type="dxa"/>
              <w:left w:w="100.0" w:type="dxa"/>
              <w:bottom w:w="100.0" w:type="dxa"/>
              <w:right w:w="100.0" w:type="dxa"/>
            </w:tcMar>
            <w:vAlign w:val="top"/>
          </w:tcPr>
          <w:p w:rsidR="00000000" w:rsidDel="00000000" w:rsidP="00000000" w:rsidRDefault="00000000" w:rsidRPr="00000000" w14:paraId="000001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0"/>
                <w:szCs w:val="20"/>
              </w:rPr>
            </w:pPr>
            <w:r w:rsidDel="00000000" w:rsidR="00000000" w:rsidRPr="00000000">
              <w:rPr>
                <w:sz w:val="20"/>
                <w:szCs w:val="20"/>
                <w:rtl w:val="0"/>
              </w:rPr>
              <w:t xml:space="preserve">&gt; 90%</w:t>
            </w:r>
          </w:p>
        </w:tc>
        <w:tc>
          <w:tcPr>
            <w:shd w:fill="auto" w:val="clear"/>
            <w:tcMar>
              <w:top w:w="100.0" w:type="dxa"/>
              <w:left w:w="100.0" w:type="dxa"/>
              <w:bottom w:w="100.0" w:type="dxa"/>
              <w:right w:w="100.0" w:type="dxa"/>
            </w:tcMar>
            <w:vAlign w:val="top"/>
          </w:tcPr>
          <w:p w:rsidR="00000000" w:rsidDel="00000000" w:rsidP="00000000" w:rsidRDefault="00000000" w:rsidRPr="00000000" w14:paraId="000001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0"/>
                <w:szCs w:val="20"/>
              </w:rPr>
            </w:pPr>
            <w:r w:rsidDel="00000000" w:rsidR="00000000" w:rsidRPr="00000000">
              <w:rPr>
                <w:sz w:val="20"/>
                <w:szCs w:val="20"/>
                <w:rtl w:val="0"/>
              </w:rPr>
              <w:t xml:space="preserve">Global Flow</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0"/>
                <w:szCs w:val="20"/>
              </w:rPr>
            </w:pPr>
            <w:r w:rsidDel="00000000" w:rsidR="00000000" w:rsidRPr="00000000">
              <w:rPr>
                <w:sz w:val="20"/>
                <w:szCs w:val="20"/>
                <w:rtl w:val="0"/>
              </w:rPr>
              <w:t xml:space="preserve">Secret Leaks</w:t>
            </w:r>
          </w:p>
        </w:tc>
        <w:tc>
          <w:tcPr>
            <w:shd w:fill="auto" w:val="clear"/>
            <w:tcMar>
              <w:top w:w="100.0" w:type="dxa"/>
              <w:left w:w="100.0" w:type="dxa"/>
              <w:bottom w:w="100.0" w:type="dxa"/>
              <w:right w:w="100.0" w:type="dxa"/>
            </w:tcMar>
            <w:vAlign w:val="top"/>
          </w:tcPr>
          <w:p w:rsidR="00000000" w:rsidDel="00000000" w:rsidP="00000000" w:rsidRDefault="00000000" w:rsidRPr="00000000" w14:paraId="000001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0"/>
                <w:szCs w:val="20"/>
              </w:rPr>
            </w:pPr>
            <w:r w:rsidDel="00000000" w:rsidR="00000000" w:rsidRPr="00000000">
              <w:rPr>
                <w:sz w:val="20"/>
                <w:szCs w:val="20"/>
                <w:rtl w:val="0"/>
              </w:rPr>
              <w:t xml:space="preserve">Number of secrets detected in Git repositories</w:t>
            </w:r>
          </w:p>
        </w:tc>
        <w:tc>
          <w:tcPr>
            <w:shd w:fill="auto" w:val="clear"/>
            <w:tcMar>
              <w:top w:w="100.0" w:type="dxa"/>
              <w:left w:w="100.0" w:type="dxa"/>
              <w:bottom w:w="100.0" w:type="dxa"/>
              <w:right w:w="100.0" w:type="dxa"/>
            </w:tcMar>
            <w:vAlign w:val="top"/>
          </w:tcPr>
          <w:p w:rsidR="00000000" w:rsidDel="00000000" w:rsidP="00000000" w:rsidRDefault="00000000" w:rsidRPr="00000000" w14:paraId="000001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0"/>
                <w:szCs w:val="20"/>
              </w:rPr>
            </w:pPr>
            <w:r w:rsidDel="00000000" w:rsidR="00000000" w:rsidRPr="00000000">
              <w:rPr>
                <w:sz w:val="20"/>
                <w:szCs w:val="20"/>
                <w:rtl w:val="0"/>
              </w:rPr>
              <w:t xml:space="preserve">Secret Scanner </w:t>
            </w:r>
          </w:p>
        </w:tc>
        <w:tc>
          <w:tcPr>
            <w:shd w:fill="auto" w:val="clear"/>
            <w:tcMar>
              <w:top w:w="100.0" w:type="dxa"/>
              <w:left w:w="100.0" w:type="dxa"/>
              <w:bottom w:w="100.0" w:type="dxa"/>
              <w:right w:w="100.0" w:type="dxa"/>
            </w:tcMar>
            <w:vAlign w:val="top"/>
          </w:tcPr>
          <w:p w:rsidR="00000000" w:rsidDel="00000000" w:rsidP="00000000" w:rsidRDefault="00000000" w:rsidRPr="00000000" w14:paraId="000001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0"/>
                <w:szCs w:val="20"/>
              </w:rPr>
            </w:pPr>
            <w:r w:rsidDel="00000000" w:rsidR="00000000" w:rsidRPr="00000000">
              <w:rPr>
                <w:sz w:val="20"/>
                <w:szCs w:val="20"/>
                <w:rtl w:val="0"/>
              </w:rPr>
              <w:t xml:space="preserve">0</w:t>
            </w:r>
          </w:p>
        </w:tc>
        <w:tc>
          <w:tcPr>
            <w:shd w:fill="auto" w:val="clear"/>
            <w:tcMar>
              <w:top w:w="100.0" w:type="dxa"/>
              <w:left w:w="100.0" w:type="dxa"/>
              <w:bottom w:w="100.0" w:type="dxa"/>
              <w:right w:w="100.0" w:type="dxa"/>
            </w:tcMar>
            <w:vAlign w:val="top"/>
          </w:tcPr>
          <w:p w:rsidR="00000000" w:rsidDel="00000000" w:rsidP="00000000" w:rsidRDefault="00000000" w:rsidRPr="00000000" w14:paraId="000001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0"/>
                <w:szCs w:val="20"/>
              </w:rPr>
            </w:pPr>
            <w:r w:rsidDel="00000000" w:rsidR="00000000" w:rsidRPr="00000000">
              <w:rPr>
                <w:sz w:val="20"/>
                <w:szCs w:val="20"/>
                <w:rtl w:val="0"/>
              </w:rPr>
              <w:t xml:space="preserve">Dev Repos</w:t>
            </w:r>
          </w:p>
        </w:tc>
      </w:tr>
      <w:tr>
        <w:trPr>
          <w:cantSplit w:val="0"/>
          <w:trHeight w:val="584.9414062499999"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0"/>
                <w:szCs w:val="20"/>
              </w:rPr>
            </w:pPr>
            <w:r w:rsidDel="00000000" w:rsidR="00000000" w:rsidRPr="00000000">
              <w:rPr>
                <w:sz w:val="20"/>
                <w:szCs w:val="20"/>
                <w:rtl w:val="0"/>
              </w:rPr>
              <w:t xml:space="preserve">BOLA/IDOR</w:t>
            </w:r>
          </w:p>
        </w:tc>
        <w:tc>
          <w:tcPr>
            <w:shd w:fill="auto" w:val="clear"/>
            <w:tcMar>
              <w:top w:w="100.0" w:type="dxa"/>
              <w:left w:w="100.0" w:type="dxa"/>
              <w:bottom w:w="100.0" w:type="dxa"/>
              <w:right w:w="100.0" w:type="dxa"/>
            </w:tcMar>
            <w:vAlign w:val="top"/>
          </w:tcPr>
          <w:p w:rsidR="00000000" w:rsidDel="00000000" w:rsidP="00000000" w:rsidRDefault="00000000" w:rsidRPr="00000000" w14:paraId="000001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0"/>
                <w:szCs w:val="20"/>
              </w:rPr>
            </w:pPr>
            <w:r w:rsidDel="00000000" w:rsidR="00000000" w:rsidRPr="00000000">
              <w:rPr>
                <w:sz w:val="20"/>
                <w:szCs w:val="20"/>
                <w:rtl w:val="0"/>
              </w:rPr>
              <w:t xml:space="preserve">Unauthorized access attempts to other user records</w:t>
            </w:r>
          </w:p>
        </w:tc>
        <w:tc>
          <w:tcPr>
            <w:shd w:fill="auto" w:val="clear"/>
            <w:tcMar>
              <w:top w:w="100.0" w:type="dxa"/>
              <w:left w:w="100.0" w:type="dxa"/>
              <w:bottom w:w="100.0" w:type="dxa"/>
              <w:right w:w="100.0" w:type="dxa"/>
            </w:tcMar>
            <w:vAlign w:val="top"/>
          </w:tcPr>
          <w:p w:rsidR="00000000" w:rsidDel="00000000" w:rsidP="00000000" w:rsidRDefault="00000000" w:rsidRPr="00000000" w14:paraId="000001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0"/>
                <w:szCs w:val="20"/>
              </w:rPr>
            </w:pPr>
            <w:r w:rsidDel="00000000" w:rsidR="00000000" w:rsidRPr="00000000">
              <w:rPr>
                <w:sz w:val="20"/>
                <w:szCs w:val="20"/>
                <w:rtl w:val="0"/>
              </w:rPr>
              <w:t xml:space="preserve">API Gateway</w:t>
            </w:r>
          </w:p>
        </w:tc>
        <w:tc>
          <w:tcPr>
            <w:shd w:fill="auto" w:val="clear"/>
            <w:tcMar>
              <w:top w:w="100.0" w:type="dxa"/>
              <w:left w:w="100.0" w:type="dxa"/>
              <w:bottom w:w="100.0" w:type="dxa"/>
              <w:right w:w="100.0" w:type="dxa"/>
            </w:tcMar>
            <w:vAlign w:val="top"/>
          </w:tcPr>
          <w:p w:rsidR="00000000" w:rsidDel="00000000" w:rsidP="00000000" w:rsidRDefault="00000000" w:rsidRPr="00000000" w14:paraId="000001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0"/>
                <w:szCs w:val="20"/>
              </w:rPr>
            </w:pPr>
            <w:r w:rsidDel="00000000" w:rsidR="00000000" w:rsidRPr="00000000">
              <w:rPr>
                <w:sz w:val="20"/>
                <w:szCs w:val="20"/>
                <w:rtl w:val="0"/>
              </w:rPr>
              <w:t xml:space="preserve">&lt; 1 month</w:t>
            </w:r>
          </w:p>
        </w:tc>
        <w:tc>
          <w:tcPr>
            <w:shd w:fill="auto" w:val="clear"/>
            <w:tcMar>
              <w:top w:w="100.0" w:type="dxa"/>
              <w:left w:w="100.0" w:type="dxa"/>
              <w:bottom w:w="100.0" w:type="dxa"/>
              <w:right w:w="100.0" w:type="dxa"/>
            </w:tcMar>
            <w:vAlign w:val="top"/>
          </w:tcPr>
          <w:p w:rsidR="00000000" w:rsidDel="00000000" w:rsidP="00000000" w:rsidRDefault="00000000" w:rsidRPr="00000000" w14:paraId="000001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0"/>
                <w:szCs w:val="20"/>
              </w:rPr>
            </w:pPr>
            <w:r w:rsidDel="00000000" w:rsidR="00000000" w:rsidRPr="00000000">
              <w:rPr>
                <w:sz w:val="20"/>
                <w:szCs w:val="20"/>
                <w:rtl w:val="0"/>
              </w:rPr>
              <w:t xml:space="preserve">Customer Data (D1)</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0"/>
                <w:szCs w:val="20"/>
              </w:rPr>
            </w:pPr>
            <w:r w:rsidDel="00000000" w:rsidR="00000000" w:rsidRPr="00000000">
              <w:rPr>
                <w:sz w:val="20"/>
                <w:szCs w:val="20"/>
                <w:rtl w:val="0"/>
              </w:rPr>
              <w:t xml:space="preserve">Patch Latency</w:t>
            </w:r>
          </w:p>
        </w:tc>
        <w:tc>
          <w:tcPr>
            <w:shd w:fill="auto" w:val="clear"/>
            <w:tcMar>
              <w:top w:w="100.0" w:type="dxa"/>
              <w:left w:w="100.0" w:type="dxa"/>
              <w:bottom w:w="100.0" w:type="dxa"/>
              <w:right w:w="100.0" w:type="dxa"/>
            </w:tcMar>
            <w:vAlign w:val="top"/>
          </w:tcPr>
          <w:p w:rsidR="00000000" w:rsidDel="00000000" w:rsidP="00000000" w:rsidRDefault="00000000" w:rsidRPr="00000000" w14:paraId="000001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0"/>
                <w:szCs w:val="20"/>
              </w:rPr>
            </w:pPr>
            <w:r w:rsidDel="00000000" w:rsidR="00000000" w:rsidRPr="00000000">
              <w:rPr>
                <w:sz w:val="20"/>
                <w:szCs w:val="20"/>
                <w:rtl w:val="0"/>
              </w:rPr>
              <w:t xml:space="preserve">Avg time to apply a critical security patch</w:t>
            </w:r>
          </w:p>
        </w:tc>
        <w:tc>
          <w:tcPr>
            <w:shd w:fill="auto" w:val="clear"/>
            <w:tcMar>
              <w:top w:w="100.0" w:type="dxa"/>
              <w:left w:w="100.0" w:type="dxa"/>
              <w:bottom w:w="100.0" w:type="dxa"/>
              <w:right w:w="100.0" w:type="dxa"/>
            </w:tcMar>
            <w:vAlign w:val="top"/>
          </w:tcPr>
          <w:p w:rsidR="00000000" w:rsidDel="00000000" w:rsidP="00000000" w:rsidRDefault="00000000" w:rsidRPr="00000000" w14:paraId="000001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0"/>
                <w:szCs w:val="20"/>
              </w:rPr>
            </w:pPr>
            <w:r w:rsidDel="00000000" w:rsidR="00000000" w:rsidRPr="00000000">
              <w:rPr>
                <w:sz w:val="20"/>
                <w:szCs w:val="20"/>
                <w:rtl w:val="0"/>
              </w:rPr>
              <w:t xml:space="preserve">Ops dashboard</w:t>
            </w:r>
          </w:p>
        </w:tc>
        <w:tc>
          <w:tcPr>
            <w:shd w:fill="auto" w:val="clear"/>
            <w:tcMar>
              <w:top w:w="100.0" w:type="dxa"/>
              <w:left w:w="100.0" w:type="dxa"/>
              <w:bottom w:w="100.0" w:type="dxa"/>
              <w:right w:w="100.0" w:type="dxa"/>
            </w:tcMar>
            <w:vAlign w:val="top"/>
          </w:tcPr>
          <w:p w:rsidR="00000000" w:rsidDel="00000000" w:rsidP="00000000" w:rsidRDefault="00000000" w:rsidRPr="00000000" w14:paraId="000001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0"/>
                <w:szCs w:val="20"/>
              </w:rPr>
            </w:pPr>
            <w:r w:rsidDel="00000000" w:rsidR="00000000" w:rsidRPr="00000000">
              <w:rPr>
                <w:sz w:val="20"/>
                <w:szCs w:val="20"/>
                <w:rtl w:val="0"/>
              </w:rPr>
              <w:t xml:space="preserve">&lt; 24 hours</w:t>
            </w:r>
          </w:p>
        </w:tc>
        <w:tc>
          <w:tcPr>
            <w:shd w:fill="auto" w:val="clear"/>
            <w:tcMar>
              <w:top w:w="100.0" w:type="dxa"/>
              <w:left w:w="100.0" w:type="dxa"/>
              <w:bottom w:w="100.0" w:type="dxa"/>
              <w:right w:w="100.0" w:type="dxa"/>
            </w:tcMar>
            <w:vAlign w:val="top"/>
          </w:tcPr>
          <w:p w:rsidR="00000000" w:rsidDel="00000000" w:rsidP="00000000" w:rsidRDefault="00000000" w:rsidRPr="00000000" w14:paraId="000001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0"/>
                <w:szCs w:val="20"/>
              </w:rPr>
            </w:pPr>
            <w:r w:rsidDel="00000000" w:rsidR="00000000" w:rsidRPr="00000000">
              <w:rPr>
                <w:sz w:val="20"/>
                <w:szCs w:val="20"/>
                <w:rtl w:val="0"/>
              </w:rPr>
              <w:t xml:space="preserve">Servers (C2, C3)</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0"/>
                <w:szCs w:val="20"/>
              </w:rPr>
            </w:pPr>
            <w:r w:rsidDel="00000000" w:rsidR="00000000" w:rsidRPr="00000000">
              <w:rPr>
                <w:sz w:val="20"/>
                <w:szCs w:val="20"/>
                <w:rtl w:val="0"/>
              </w:rPr>
              <w:t xml:space="preserve">Training Rate</w:t>
            </w:r>
          </w:p>
        </w:tc>
        <w:tc>
          <w:tcPr>
            <w:shd w:fill="auto" w:val="clear"/>
            <w:tcMar>
              <w:top w:w="100.0" w:type="dxa"/>
              <w:left w:w="100.0" w:type="dxa"/>
              <w:bottom w:w="100.0" w:type="dxa"/>
              <w:right w:w="100.0" w:type="dxa"/>
            </w:tcMar>
            <w:vAlign w:val="top"/>
          </w:tcPr>
          <w:p w:rsidR="00000000" w:rsidDel="00000000" w:rsidP="00000000" w:rsidRDefault="00000000" w:rsidRPr="00000000" w14:paraId="000001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0"/>
                <w:szCs w:val="20"/>
              </w:rPr>
            </w:pPr>
            <w:r w:rsidDel="00000000" w:rsidR="00000000" w:rsidRPr="00000000">
              <w:rPr>
                <w:sz w:val="20"/>
                <w:szCs w:val="20"/>
                <w:rtl w:val="0"/>
              </w:rPr>
              <w:t xml:space="preserve">% of staff who completed security awareness</w:t>
            </w:r>
          </w:p>
        </w:tc>
        <w:tc>
          <w:tcPr>
            <w:shd w:fill="auto" w:val="clear"/>
            <w:tcMar>
              <w:top w:w="100.0" w:type="dxa"/>
              <w:left w:w="100.0" w:type="dxa"/>
              <w:bottom w:w="100.0" w:type="dxa"/>
              <w:right w:w="100.0" w:type="dxa"/>
            </w:tcMar>
            <w:vAlign w:val="top"/>
          </w:tcPr>
          <w:p w:rsidR="00000000" w:rsidDel="00000000" w:rsidP="00000000" w:rsidRDefault="00000000" w:rsidRPr="00000000" w14:paraId="000001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0"/>
                <w:szCs w:val="20"/>
              </w:rPr>
            </w:pPr>
            <w:r w:rsidDel="00000000" w:rsidR="00000000" w:rsidRPr="00000000">
              <w:rPr>
                <w:sz w:val="20"/>
                <w:szCs w:val="20"/>
                <w:rtl w:val="0"/>
              </w:rPr>
              <w:t xml:space="preserve">HR System</w:t>
            </w:r>
          </w:p>
        </w:tc>
        <w:tc>
          <w:tcPr>
            <w:shd w:fill="auto" w:val="clear"/>
            <w:tcMar>
              <w:top w:w="100.0" w:type="dxa"/>
              <w:left w:w="100.0" w:type="dxa"/>
              <w:bottom w:w="100.0" w:type="dxa"/>
              <w:right w:w="100.0" w:type="dxa"/>
            </w:tcMar>
            <w:vAlign w:val="top"/>
          </w:tcPr>
          <w:p w:rsidR="00000000" w:rsidDel="00000000" w:rsidP="00000000" w:rsidRDefault="00000000" w:rsidRPr="00000000" w14:paraId="000001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0"/>
                <w:szCs w:val="20"/>
              </w:rPr>
            </w:pPr>
            <w:r w:rsidDel="00000000" w:rsidR="00000000" w:rsidRPr="00000000">
              <w:rPr>
                <w:sz w:val="20"/>
                <w:szCs w:val="20"/>
                <w:rtl w:val="0"/>
              </w:rPr>
              <w:t xml:space="preserve">100%</w:t>
            </w:r>
          </w:p>
        </w:tc>
        <w:tc>
          <w:tcPr>
            <w:shd w:fill="auto" w:val="clear"/>
            <w:tcMar>
              <w:top w:w="100.0" w:type="dxa"/>
              <w:left w:w="100.0" w:type="dxa"/>
              <w:bottom w:w="100.0" w:type="dxa"/>
              <w:right w:w="100.0" w:type="dxa"/>
            </w:tcMar>
            <w:vAlign w:val="top"/>
          </w:tcPr>
          <w:p w:rsidR="00000000" w:rsidDel="00000000" w:rsidP="00000000" w:rsidRDefault="00000000" w:rsidRPr="00000000" w14:paraId="000001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0"/>
                <w:szCs w:val="20"/>
              </w:rPr>
            </w:pPr>
            <w:r w:rsidDel="00000000" w:rsidR="00000000" w:rsidRPr="00000000">
              <w:rPr>
                <w:sz w:val="20"/>
                <w:szCs w:val="20"/>
                <w:rtl w:val="0"/>
              </w:rPr>
              <w:t xml:space="preserve">All Personnel</w:t>
            </w:r>
          </w:p>
        </w:tc>
      </w:tr>
    </w:tbl>
    <w:p w:rsidR="00000000" w:rsidDel="00000000" w:rsidP="00000000" w:rsidRDefault="00000000" w:rsidRPr="00000000" w14:paraId="00000152">
      <w:pPr>
        <w:ind w:left="0" w:firstLine="0"/>
        <w:rPr>
          <w:i w:val="1"/>
          <w:iCs w:val="1"/>
          <w:sz w:val="20"/>
          <w:szCs w:val="20"/>
        </w:rPr>
      </w:pPr>
      <w:r w:rsidDel="00000000" w:rsidR="00000000" w:rsidRPr="00000000">
        <w:rPr>
          <w:i w:val="1"/>
          <w:iCs w:val="1"/>
          <w:sz w:val="20"/>
          <w:szCs w:val="20"/>
          <w:rtl w:val="0"/>
        </w:rPr>
        <w:t xml:space="preserve">*IDOR (Insecure Direct Object Reference), BOLA (Broken Object Level Authorization)</w:t>
      </w:r>
      <w:r w:rsidDel="00000000" w:rsidR="00000000" w:rsidRPr="00000000">
        <w:br w:type="page"/>
      </w:r>
      <w:r w:rsidDel="00000000" w:rsidR="00000000" w:rsidRPr="00000000">
        <w:rPr>
          <w:rtl w:val="0"/>
        </w:rPr>
      </w:r>
    </w:p>
    <w:p w:rsidR="00000000" w:rsidDel="00000000" w:rsidP="00000000" w:rsidRDefault="00000000" w:rsidRPr="00000000" w14:paraId="00000153">
      <w:pPr>
        <w:pStyle w:val="Heading2"/>
        <w:numPr>
          <w:ilvl w:val="0"/>
          <w:numId w:val="6"/>
        </w:numPr>
        <w:ind w:left="720" w:hanging="360"/>
        <w:rPr/>
      </w:pPr>
      <w:bookmarkStart w:colFirst="0" w:colLast="0" w:name="_fqkrkeqdu5d5" w:id="17"/>
      <w:bookmarkEnd w:id="17"/>
      <w:r w:rsidDel="00000000" w:rsidR="00000000" w:rsidRPr="00000000">
        <w:rPr>
          <w:rtl w:val="0"/>
        </w:rPr>
        <w:t xml:space="preserve">Continuous Improvement Cycle (PDCA)</w:t>
      </w:r>
    </w:p>
    <w:p w:rsidR="00000000" w:rsidDel="00000000" w:rsidP="00000000" w:rsidRDefault="00000000" w:rsidRPr="00000000" w14:paraId="00000154">
      <w:pPr>
        <w:ind w:left="0" w:firstLine="0"/>
        <w:rPr/>
      </w:pPr>
      <w:r w:rsidDel="00000000" w:rsidR="00000000" w:rsidRPr="00000000">
        <w:rPr>
          <w:rtl w:val="0"/>
        </w:rPr>
        <w:t xml:space="preserve">To implement a continuous improvement framework, ShopNow will apply the Plan-Do-Check-Act(PDCA) methodology: </w:t>
      </w:r>
    </w:p>
    <w:p w:rsidR="00000000" w:rsidDel="00000000" w:rsidP="00000000" w:rsidRDefault="00000000" w:rsidRPr="00000000" w14:paraId="00000155">
      <w:pPr>
        <w:numPr>
          <w:ilvl w:val="0"/>
          <w:numId w:val="14"/>
        </w:numPr>
        <w:ind w:left="720" w:hanging="360"/>
        <w:rPr>
          <w:b w:val="1"/>
          <w:bCs w:val="1"/>
        </w:rPr>
      </w:pPr>
      <w:r w:rsidDel="00000000" w:rsidR="00000000" w:rsidRPr="00000000">
        <w:rPr>
          <w:b w:val="1"/>
          <w:bCs w:val="1"/>
          <w:rtl w:val="0"/>
        </w:rPr>
        <w:t xml:space="preserve">Plan: </w:t>
      </w:r>
      <w:r w:rsidDel="00000000" w:rsidR="00000000" w:rsidRPr="00000000">
        <w:rPr>
          <w:rtl w:val="0"/>
        </w:rPr>
        <w:t xml:space="preserve">Define the platform’s security objectives based on the STRIDE threat model and establish the target KPIs.</w:t>
      </w:r>
    </w:p>
    <w:p w:rsidR="00000000" w:rsidDel="00000000" w:rsidP="00000000" w:rsidRDefault="00000000" w:rsidRPr="00000000" w14:paraId="00000156">
      <w:pPr>
        <w:numPr>
          <w:ilvl w:val="0"/>
          <w:numId w:val="14"/>
        </w:numPr>
        <w:ind w:left="720" w:hanging="360"/>
        <w:rPr>
          <w:b w:val="1"/>
          <w:bCs w:val="1"/>
        </w:rPr>
      </w:pPr>
      <w:r w:rsidDel="00000000" w:rsidR="00000000" w:rsidRPr="00000000">
        <w:rPr>
          <w:b w:val="1"/>
          <w:bCs w:val="1"/>
          <w:rtl w:val="0"/>
        </w:rPr>
        <w:t xml:space="preserve">Do: </w:t>
      </w:r>
      <w:r w:rsidDel="00000000" w:rsidR="00000000" w:rsidRPr="00000000">
        <w:rPr>
          <w:rtl w:val="0"/>
        </w:rPr>
        <w:t xml:space="preserve">Implement the technical and organizational security measures, such as the DevSecOps pipeline and Zero Trust access controls.</w:t>
      </w:r>
    </w:p>
    <w:p w:rsidR="00000000" w:rsidDel="00000000" w:rsidP="00000000" w:rsidRDefault="00000000" w:rsidRPr="00000000" w14:paraId="00000157">
      <w:pPr>
        <w:numPr>
          <w:ilvl w:val="0"/>
          <w:numId w:val="14"/>
        </w:numPr>
        <w:ind w:left="720" w:hanging="360"/>
        <w:rPr>
          <w:b w:val="1"/>
          <w:bCs w:val="1"/>
        </w:rPr>
      </w:pPr>
      <w:r w:rsidDel="00000000" w:rsidR="00000000" w:rsidRPr="00000000">
        <w:rPr>
          <w:b w:val="1"/>
          <w:bCs w:val="1"/>
          <w:rtl w:val="0"/>
        </w:rPr>
        <w:t xml:space="preserve">Check: </w:t>
      </w:r>
      <w:r w:rsidDel="00000000" w:rsidR="00000000" w:rsidRPr="00000000">
        <w:rPr>
          <w:rtl w:val="0"/>
        </w:rPr>
        <w:t xml:space="preserve">Measure the effectiveness of these measures by constantly monitoring the defined KPIs.</w:t>
      </w:r>
    </w:p>
    <w:p w:rsidR="00000000" w:rsidDel="00000000" w:rsidP="00000000" w:rsidRDefault="00000000" w:rsidRPr="00000000" w14:paraId="00000158">
      <w:pPr>
        <w:numPr>
          <w:ilvl w:val="0"/>
          <w:numId w:val="14"/>
        </w:numPr>
        <w:ind w:left="720" w:hanging="360"/>
        <w:rPr>
          <w:b w:val="1"/>
          <w:bCs w:val="1"/>
        </w:rPr>
      </w:pPr>
      <w:r w:rsidDel="00000000" w:rsidR="00000000" w:rsidRPr="00000000">
        <w:rPr>
          <w:b w:val="1"/>
          <w:bCs w:val="1"/>
          <w:rtl w:val="0"/>
        </w:rPr>
        <w:t xml:space="preserve">Act: </w:t>
      </w:r>
      <w:r w:rsidDel="00000000" w:rsidR="00000000" w:rsidRPr="00000000">
        <w:rPr>
          <w:rtl w:val="0"/>
        </w:rPr>
        <w:t xml:space="preserve">Adjust the security architecture, update requirements, and refine test scenarios based on the gaps identified during the ‘Check” phase to prevent recurring incidents.</w:t>
      </w:r>
    </w:p>
    <w:p w:rsidR="00000000" w:rsidDel="00000000" w:rsidP="00000000" w:rsidRDefault="00000000" w:rsidRPr="00000000" w14:paraId="00000159">
      <w:pPr>
        <w:ind w:left="720" w:firstLine="0"/>
        <w:rPr/>
      </w:pPr>
      <w:r w:rsidDel="00000000" w:rsidR="00000000" w:rsidRPr="00000000">
        <w:rPr>
          <w:rtl w:val="0"/>
        </w:rPr>
      </w:r>
    </w:p>
    <w:p w:rsidR="00000000" w:rsidDel="00000000" w:rsidP="00000000" w:rsidRDefault="00000000" w:rsidRPr="00000000" w14:paraId="0000015A">
      <w:pPr>
        <w:ind w:left="0" w:firstLine="0"/>
        <w:rPr/>
      </w:pPr>
      <w:r w:rsidDel="00000000" w:rsidR="00000000" w:rsidRPr="00000000">
        <w:rPr>
          <w:rtl w:val="0"/>
        </w:rPr>
        <w:tab/>
      </w:r>
    </w:p>
    <w:p w:rsidR="00000000" w:rsidDel="00000000" w:rsidP="00000000" w:rsidRDefault="00000000" w:rsidRPr="00000000" w14:paraId="0000015B">
      <w:pPr>
        <w:pStyle w:val="Heading2"/>
        <w:numPr>
          <w:ilvl w:val="0"/>
          <w:numId w:val="6"/>
        </w:numPr>
        <w:ind w:left="720" w:hanging="360"/>
        <w:rPr/>
      </w:pPr>
      <w:bookmarkStart w:colFirst="0" w:colLast="0" w:name="_1916aqgr7lw2" w:id="18"/>
      <w:bookmarkEnd w:id="18"/>
      <w:r w:rsidDel="00000000" w:rsidR="00000000" w:rsidRPr="00000000">
        <w:rPr>
          <w:rtl w:val="0"/>
        </w:rPr>
        <w:t xml:space="preserve">Link with Previous Exercises </w:t>
      </w:r>
    </w:p>
    <w:p w:rsidR="00000000" w:rsidDel="00000000" w:rsidP="00000000" w:rsidRDefault="00000000" w:rsidRPr="00000000" w14:paraId="0000015C">
      <w:pPr>
        <w:ind w:left="0" w:firstLine="0"/>
        <w:rPr/>
      </w:pPr>
      <w:r w:rsidDel="00000000" w:rsidR="00000000" w:rsidRPr="00000000">
        <w:rPr>
          <w:rtl w:val="0"/>
        </w:rPr>
        <w:t xml:space="preserve">The  KPIs defined above are essential to validate and improve the work done in all previous phases: </w:t>
      </w:r>
    </w:p>
    <w:p w:rsidR="00000000" w:rsidDel="00000000" w:rsidP="00000000" w:rsidRDefault="00000000" w:rsidRPr="00000000" w14:paraId="0000015D">
      <w:pPr>
        <w:numPr>
          <w:ilvl w:val="0"/>
          <w:numId w:val="7"/>
        </w:numPr>
        <w:ind w:left="720" w:hanging="360"/>
        <w:rPr>
          <w:b w:val="1"/>
          <w:bCs w:val="1"/>
        </w:rPr>
      </w:pPr>
      <w:r w:rsidDel="00000000" w:rsidR="00000000" w:rsidRPr="00000000">
        <w:rPr>
          <w:b w:val="1"/>
          <w:bCs w:val="1"/>
          <w:rtl w:val="0"/>
        </w:rPr>
        <w:t xml:space="preserve">Verify Requirements (Ex. 3): </w:t>
      </w:r>
      <w:r w:rsidDel="00000000" w:rsidR="00000000" w:rsidRPr="00000000">
        <w:rPr>
          <w:rtl w:val="0"/>
        </w:rPr>
        <w:t xml:space="preserve">Tracking the “Admin MFA Success” KPI proves that the requirement S2 (Mandatory MFA) is actively enforced.</w:t>
      </w:r>
    </w:p>
    <w:p w:rsidR="00000000" w:rsidDel="00000000" w:rsidP="00000000" w:rsidRDefault="00000000" w:rsidRPr="00000000" w14:paraId="0000015E">
      <w:pPr>
        <w:numPr>
          <w:ilvl w:val="0"/>
          <w:numId w:val="7"/>
        </w:numPr>
        <w:ind w:left="720" w:hanging="360"/>
        <w:rPr>
          <w:b w:val="1"/>
          <w:bCs w:val="1"/>
        </w:rPr>
      </w:pPr>
      <w:r w:rsidDel="00000000" w:rsidR="00000000" w:rsidRPr="00000000">
        <w:rPr>
          <w:b w:val="1"/>
          <w:bCs w:val="1"/>
          <w:rtl w:val="0"/>
        </w:rPr>
        <w:t xml:space="preserve">Validate Zero Trust (Ex. 4): </w:t>
      </w:r>
      <w:r w:rsidDel="00000000" w:rsidR="00000000" w:rsidRPr="00000000">
        <w:rPr>
          <w:rtl w:val="0"/>
        </w:rPr>
        <w:t xml:space="preserve">Monitoring “Blocked Credential Stuffing” and strict access metrics validates that the “Never Trust, Always Verify” architecture is functioning properly.</w:t>
      </w:r>
    </w:p>
    <w:p w:rsidR="00000000" w:rsidDel="00000000" w:rsidP="00000000" w:rsidRDefault="00000000" w:rsidRPr="00000000" w14:paraId="0000015F">
      <w:pPr>
        <w:numPr>
          <w:ilvl w:val="0"/>
          <w:numId w:val="7"/>
        </w:numPr>
        <w:ind w:left="720" w:hanging="360"/>
        <w:rPr>
          <w:b w:val="1"/>
          <w:bCs w:val="1"/>
        </w:rPr>
      </w:pPr>
      <w:r w:rsidDel="00000000" w:rsidR="00000000" w:rsidRPr="00000000">
        <w:rPr>
          <w:b w:val="1"/>
          <w:bCs w:val="1"/>
          <w:rtl w:val="0"/>
        </w:rPr>
        <w:t xml:space="preserve">Adjusts Test (Ex. 5): </w:t>
      </w:r>
      <w:r w:rsidDel="00000000" w:rsidR="00000000" w:rsidRPr="00000000">
        <w:rPr>
          <w:rtl w:val="0"/>
        </w:rPr>
        <w:t xml:space="preserve">If the “Open Critical Vulns” KPI rises in production, it means the “Security Test Coverage” in the DevSecOps pipeline must be adjusted to catch these flaws earlier.</w:t>
      </w:r>
    </w:p>
    <w:p w:rsidR="00000000" w:rsidDel="00000000" w:rsidP="00000000" w:rsidRDefault="00000000" w:rsidRPr="00000000" w14:paraId="00000160">
      <w:pPr>
        <w:numPr>
          <w:ilvl w:val="0"/>
          <w:numId w:val="7"/>
        </w:numPr>
        <w:ind w:left="720" w:hanging="360"/>
        <w:rPr>
          <w:b w:val="1"/>
          <w:bCs w:val="1"/>
        </w:rPr>
      </w:pPr>
      <w:r w:rsidDel="00000000" w:rsidR="00000000" w:rsidRPr="00000000">
        <w:rPr>
          <w:b w:val="1"/>
          <w:bCs w:val="1"/>
          <w:rtl w:val="0"/>
        </w:rPr>
        <w:t xml:space="preserve">Improve Detection (Ex. 6): </w:t>
      </w:r>
      <w:r w:rsidDel="00000000" w:rsidR="00000000" w:rsidRPr="00000000">
        <w:rPr>
          <w:rtl w:val="0"/>
        </w:rPr>
        <w:t xml:space="preserve">Measuring </w:t>
      </w:r>
      <w:r w:rsidDel="00000000" w:rsidR="00000000" w:rsidRPr="00000000">
        <w:rPr>
          <w:b w:val="1"/>
          <w:bCs w:val="1"/>
          <w:rtl w:val="0"/>
        </w:rPr>
        <w:t xml:space="preserve">MTTD </w:t>
      </w:r>
      <w:r w:rsidDel="00000000" w:rsidR="00000000" w:rsidRPr="00000000">
        <w:rPr>
          <w:rtl w:val="0"/>
        </w:rPr>
        <w:t xml:space="preserve">and </w:t>
      </w:r>
      <w:r w:rsidDel="00000000" w:rsidR="00000000" w:rsidRPr="00000000">
        <w:rPr>
          <w:b w:val="1"/>
          <w:bCs w:val="1"/>
          <w:rtl w:val="0"/>
        </w:rPr>
        <w:t xml:space="preserve">MTTR </w:t>
      </w:r>
      <w:r w:rsidDel="00000000" w:rsidR="00000000" w:rsidRPr="00000000">
        <w:rPr>
          <w:rtl w:val="0"/>
        </w:rPr>
        <w:t xml:space="preserve">directly evaluates the efficiency of our SIEM rules and Incident Response Playbooks. High times indicate a need to tune alerting rules.</w:t>
      </w:r>
    </w:p>
    <w:p w:rsidR="00000000" w:rsidDel="00000000" w:rsidP="00000000" w:rsidRDefault="00000000" w:rsidRPr="00000000" w14:paraId="00000161">
      <w:pPr>
        <w:ind w:left="720" w:firstLine="0"/>
        <w:rPr/>
      </w:pPr>
      <w:r w:rsidDel="00000000" w:rsidR="00000000" w:rsidRPr="00000000">
        <w:rPr>
          <w:rtl w:val="0"/>
        </w:rPr>
      </w:r>
    </w:p>
    <w:p w:rsidR="00000000" w:rsidDel="00000000" w:rsidP="00000000" w:rsidRDefault="00000000" w:rsidRPr="00000000" w14:paraId="00000162">
      <w:pPr>
        <w:pStyle w:val="Heading2"/>
        <w:numPr>
          <w:ilvl w:val="0"/>
          <w:numId w:val="6"/>
        </w:numPr>
        <w:ind w:left="720" w:hanging="360"/>
        <w:rPr/>
      </w:pPr>
      <w:bookmarkStart w:colFirst="0" w:colLast="0" w:name="_nuai83m33d4" w:id="19"/>
      <w:bookmarkEnd w:id="19"/>
      <w:r w:rsidDel="00000000" w:rsidR="00000000" w:rsidRPr="00000000">
        <w:rPr>
          <w:rtl w:val="0"/>
        </w:rPr>
        <w:t xml:space="preserve">Governance &amp; Roles</w:t>
      </w:r>
    </w:p>
    <w:p w:rsidR="00000000" w:rsidDel="00000000" w:rsidP="00000000" w:rsidRDefault="00000000" w:rsidRPr="00000000" w14:paraId="00000163">
      <w:pPr>
        <w:spacing w:after="240" w:before="240" w:lineRule="auto"/>
        <w:rPr/>
      </w:pPr>
      <w:r w:rsidDel="00000000" w:rsidR="00000000" w:rsidRPr="00000000">
        <w:rPr>
          <w:rtl w:val="0"/>
        </w:rPr>
        <w:t xml:space="preserve">Security is a shared responsibility. The following governance structure distributes the roles across ShopNow's teams:</w:t>
      </w:r>
    </w:p>
    <w:p w:rsidR="00000000" w:rsidDel="00000000" w:rsidP="00000000" w:rsidRDefault="00000000" w:rsidRPr="00000000" w14:paraId="00000164">
      <w:pPr>
        <w:numPr>
          <w:ilvl w:val="0"/>
          <w:numId w:val="1"/>
        </w:numPr>
        <w:spacing w:after="0" w:afterAutospacing="0" w:before="240" w:lineRule="auto"/>
        <w:ind w:left="720" w:hanging="360"/>
        <w:rPr>
          <w:u w:val="none"/>
        </w:rPr>
      </w:pPr>
      <w:r w:rsidDel="00000000" w:rsidR="00000000" w:rsidRPr="00000000">
        <w:rPr>
          <w:b w:val="1"/>
          <w:bCs w:val="1"/>
          <w:rtl w:val="0"/>
        </w:rPr>
        <w:t xml:space="preserve">CTO:</w:t>
      </w:r>
      <w:r w:rsidDel="00000000" w:rsidR="00000000" w:rsidRPr="00000000">
        <w:rPr>
          <w:rtl w:val="0"/>
        </w:rPr>
        <w:t xml:space="preserve"> Defines the overarching security vision, allocates budget, and ensures alignment with business goals.</w:t>
      </w:r>
    </w:p>
    <w:p w:rsidR="00000000" w:rsidDel="00000000" w:rsidP="00000000" w:rsidRDefault="00000000" w:rsidRPr="00000000" w14:paraId="00000165">
      <w:pPr>
        <w:numPr>
          <w:ilvl w:val="0"/>
          <w:numId w:val="2"/>
        </w:numPr>
        <w:spacing w:after="0" w:afterAutospacing="0" w:before="0" w:beforeAutospacing="0" w:lineRule="auto"/>
        <w:ind w:left="720" w:hanging="360"/>
      </w:pPr>
      <w:r w:rsidDel="00000000" w:rsidR="00000000" w:rsidRPr="00000000">
        <w:rPr>
          <w:b w:val="1"/>
          <w:bCs w:val="1"/>
          <w:rtl w:val="0"/>
        </w:rPr>
        <w:t xml:space="preserve">Product Team:</w:t>
      </w:r>
      <w:r w:rsidDel="00000000" w:rsidR="00000000" w:rsidRPr="00000000">
        <w:rPr>
          <w:rtl w:val="0"/>
        </w:rPr>
        <w:t xml:space="preserve"> Responsible for risk arbitration, balancing the roadmap between new feature development and security debt remediation.</w:t>
      </w:r>
    </w:p>
    <w:p w:rsidR="00000000" w:rsidDel="00000000" w:rsidP="00000000" w:rsidRDefault="00000000" w:rsidRPr="00000000" w14:paraId="00000166">
      <w:pPr>
        <w:numPr>
          <w:ilvl w:val="0"/>
          <w:numId w:val="2"/>
        </w:numPr>
        <w:spacing w:after="0" w:afterAutospacing="0" w:before="0" w:beforeAutospacing="0" w:lineRule="auto"/>
        <w:ind w:left="720" w:hanging="360"/>
      </w:pPr>
      <w:r w:rsidDel="00000000" w:rsidR="00000000" w:rsidRPr="00000000">
        <w:rPr>
          <w:b w:val="1"/>
          <w:bCs w:val="1"/>
          <w:rtl w:val="0"/>
        </w:rPr>
        <w:t xml:space="preserve">Security Team (SecOps):</w:t>
      </w:r>
      <w:r w:rsidDel="00000000" w:rsidR="00000000" w:rsidRPr="00000000">
        <w:rPr>
          <w:rtl w:val="0"/>
        </w:rPr>
        <w:t xml:space="preserve"> In charge of threat detection, real-time incident response, SIEM management, and KPI tracking.</w:t>
      </w:r>
    </w:p>
    <w:p w:rsidR="00000000" w:rsidDel="00000000" w:rsidP="00000000" w:rsidRDefault="00000000" w:rsidRPr="00000000" w14:paraId="00000167">
      <w:pPr>
        <w:numPr>
          <w:ilvl w:val="0"/>
          <w:numId w:val="2"/>
        </w:numPr>
        <w:spacing w:after="0" w:afterAutospacing="0" w:before="0" w:beforeAutospacing="0" w:lineRule="auto"/>
        <w:ind w:left="720" w:hanging="360"/>
      </w:pPr>
      <w:r w:rsidDel="00000000" w:rsidR="00000000" w:rsidRPr="00000000">
        <w:rPr>
          <w:b w:val="1"/>
          <w:bCs w:val="1"/>
          <w:rtl w:val="0"/>
        </w:rPr>
        <w:t xml:space="preserve">Developers:</w:t>
      </w:r>
      <w:r w:rsidDel="00000000" w:rsidR="00000000" w:rsidRPr="00000000">
        <w:rPr>
          <w:rtl w:val="0"/>
        </w:rPr>
        <w:t xml:space="preserve"> Responsible for writing secure code, integrating security testing in their daily workflows, and fixing vulnerabilities identified by SAST/SCA.</w:t>
      </w:r>
    </w:p>
    <w:p w:rsidR="00000000" w:rsidDel="00000000" w:rsidP="00000000" w:rsidRDefault="00000000" w:rsidRPr="00000000" w14:paraId="00000168">
      <w:pPr>
        <w:numPr>
          <w:ilvl w:val="0"/>
          <w:numId w:val="2"/>
        </w:numPr>
        <w:spacing w:after="0" w:afterAutospacing="0" w:before="0" w:beforeAutospacing="0" w:lineRule="auto"/>
        <w:ind w:left="720" w:hanging="360"/>
      </w:pPr>
      <w:r w:rsidDel="00000000" w:rsidR="00000000" w:rsidRPr="00000000">
        <w:rPr>
          <w:b w:val="1"/>
          <w:bCs w:val="1"/>
          <w:rtl w:val="0"/>
        </w:rPr>
        <w:t xml:space="preserve">Ops:</w:t>
      </w:r>
      <w:r w:rsidDel="00000000" w:rsidR="00000000" w:rsidRPr="00000000">
        <w:rPr>
          <w:rtl w:val="0"/>
        </w:rPr>
        <w:t xml:space="preserve"> Manages secure infrastructure provisioning, system monitoring, and the application of security patches.</w:t>
      </w:r>
    </w:p>
    <w:p w:rsidR="00000000" w:rsidDel="00000000" w:rsidP="00000000" w:rsidRDefault="00000000" w:rsidRPr="00000000" w14:paraId="00000169">
      <w:pPr>
        <w:pStyle w:val="Heading2"/>
        <w:numPr>
          <w:ilvl w:val="0"/>
          <w:numId w:val="6"/>
        </w:numPr>
        <w:spacing w:before="0" w:beforeAutospacing="0"/>
        <w:ind w:left="720" w:hanging="360"/>
        <w:rPr/>
      </w:pPr>
      <w:bookmarkStart w:colFirst="0" w:colLast="0" w:name="_bmab10q0ngtv" w:id="20"/>
      <w:bookmarkEnd w:id="20"/>
      <w:r w:rsidDel="00000000" w:rsidR="00000000" w:rsidRPr="00000000">
        <w:rPr>
          <w:rtl w:val="0"/>
        </w:rPr>
        <w:t xml:space="preserve">Ensuring Security Remains Alive Over Time</w:t>
      </w:r>
    </w:p>
    <w:p w:rsidR="00000000" w:rsidDel="00000000" w:rsidP="00000000" w:rsidRDefault="00000000" w:rsidRPr="00000000" w14:paraId="0000016A">
      <w:pPr>
        <w:ind w:left="0" w:firstLine="0"/>
        <w:rPr/>
      </w:pPr>
      <w:r w:rsidDel="00000000" w:rsidR="00000000" w:rsidRPr="00000000">
        <w:rPr>
          <w:rtl w:val="0"/>
        </w:rPr>
        <w:t xml:space="preserve">To guarantee that security does not become a forgotten “one-off project”, ShopNow must:</w:t>
      </w:r>
    </w:p>
    <w:p w:rsidR="00000000" w:rsidDel="00000000" w:rsidP="00000000" w:rsidRDefault="00000000" w:rsidRPr="00000000" w14:paraId="0000016B">
      <w:pPr>
        <w:ind w:left="0" w:firstLine="0"/>
        <w:rPr/>
      </w:pPr>
      <w:r w:rsidDel="00000000" w:rsidR="00000000" w:rsidRPr="00000000">
        <w:rPr>
          <w:rtl w:val="0"/>
        </w:rPr>
      </w:r>
    </w:p>
    <w:p w:rsidR="00000000" w:rsidDel="00000000" w:rsidP="00000000" w:rsidRDefault="00000000" w:rsidRPr="00000000" w14:paraId="0000016C">
      <w:pPr>
        <w:numPr>
          <w:ilvl w:val="0"/>
          <w:numId w:val="10"/>
        </w:numPr>
        <w:ind w:left="720" w:hanging="360"/>
        <w:rPr>
          <w:b w:val="1"/>
          <w:bCs w:val="1"/>
        </w:rPr>
      </w:pPr>
      <w:r w:rsidDel="00000000" w:rsidR="00000000" w:rsidRPr="00000000">
        <w:rPr>
          <w:b w:val="1"/>
          <w:bCs w:val="1"/>
          <w:rtl w:val="0"/>
        </w:rPr>
        <w:t xml:space="preserve">Automate Security: </w:t>
      </w:r>
      <w:r w:rsidDel="00000000" w:rsidR="00000000" w:rsidRPr="00000000">
        <w:rPr>
          <w:rtl w:val="0"/>
        </w:rPr>
        <w:t xml:space="preserve">Integrate security checks deeply into the CI/CD pipeline so they run automatically without manual effort.</w:t>
      </w:r>
    </w:p>
    <w:p w:rsidR="00000000" w:rsidDel="00000000" w:rsidP="00000000" w:rsidRDefault="00000000" w:rsidRPr="00000000" w14:paraId="0000016D">
      <w:pPr>
        <w:numPr>
          <w:ilvl w:val="0"/>
          <w:numId w:val="10"/>
        </w:numPr>
        <w:ind w:left="720" w:hanging="360"/>
        <w:rPr>
          <w:b w:val="1"/>
          <w:bCs w:val="1"/>
        </w:rPr>
      </w:pPr>
      <w:r w:rsidDel="00000000" w:rsidR="00000000" w:rsidRPr="00000000">
        <w:rPr>
          <w:b w:val="1"/>
          <w:bCs w:val="1"/>
          <w:rtl w:val="0"/>
        </w:rPr>
        <w:t xml:space="preserve">Regular Security Reviews: </w:t>
      </w:r>
      <w:r w:rsidDel="00000000" w:rsidR="00000000" w:rsidRPr="00000000">
        <w:rPr>
          <w:rtl w:val="0"/>
        </w:rPr>
        <w:t xml:space="preserve">Conduct quarterly reviews of the KPIs to identify negative trends and update the threat model.</w:t>
      </w:r>
    </w:p>
    <w:p w:rsidR="00000000" w:rsidDel="00000000" w:rsidP="00000000" w:rsidRDefault="00000000" w:rsidRPr="00000000" w14:paraId="0000016E">
      <w:pPr>
        <w:numPr>
          <w:ilvl w:val="0"/>
          <w:numId w:val="10"/>
        </w:numPr>
        <w:ind w:left="720" w:hanging="360"/>
        <w:rPr>
          <w:b w:val="1"/>
          <w:bCs w:val="1"/>
        </w:rPr>
      </w:pPr>
      <w:r w:rsidDel="00000000" w:rsidR="00000000" w:rsidRPr="00000000">
        <w:rPr>
          <w:b w:val="1"/>
          <w:bCs w:val="1"/>
          <w:rtl w:val="0"/>
        </w:rPr>
        <w:t xml:space="preserve">Continuous Training: </w:t>
      </w:r>
      <w:r w:rsidDel="00000000" w:rsidR="00000000" w:rsidRPr="00000000">
        <w:rPr>
          <w:rtl w:val="0"/>
        </w:rPr>
        <w:t xml:space="preserve">Provide regular secure coding training for developers to build a strong security culture.</w:t>
      </w:r>
    </w:p>
    <w:p w:rsidR="00000000" w:rsidDel="00000000" w:rsidP="00000000" w:rsidRDefault="00000000" w:rsidRPr="00000000" w14:paraId="0000016F">
      <w:pPr>
        <w:numPr>
          <w:ilvl w:val="0"/>
          <w:numId w:val="10"/>
        </w:numPr>
        <w:ind w:left="720" w:hanging="360"/>
        <w:rPr>
          <w:b w:val="1"/>
          <w:bCs w:val="1"/>
        </w:rPr>
      </w:pPr>
      <w:r w:rsidDel="00000000" w:rsidR="00000000" w:rsidRPr="00000000">
        <w:rPr>
          <w:b w:val="1"/>
          <w:bCs w:val="1"/>
          <w:rtl w:val="0"/>
        </w:rPr>
        <w:t xml:space="preserve">Red Teaming / Pentesting: </w:t>
      </w:r>
      <w:r w:rsidDel="00000000" w:rsidR="00000000" w:rsidRPr="00000000">
        <w:rPr>
          <w:rtl w:val="0"/>
        </w:rPr>
        <w:t xml:space="preserve">Perform annual external penetration test to challenge the existing defenses and uncover blind spots.</w:t>
      </w:r>
    </w:p>
    <w:p w:rsidR="00000000" w:rsidDel="00000000" w:rsidP="00000000" w:rsidRDefault="00000000" w:rsidRPr="00000000" w14:paraId="00000170">
      <w:pPr>
        <w:ind w:left="0" w:firstLine="0"/>
        <w:rPr/>
      </w:pPr>
      <w:r w:rsidDel="00000000" w:rsidR="00000000" w:rsidRPr="00000000">
        <w:rPr>
          <w:rtl w:val="0"/>
        </w:rPr>
      </w:r>
    </w:p>
    <w:p w:rsidR="00000000" w:rsidDel="00000000" w:rsidP="00000000" w:rsidRDefault="00000000" w:rsidRPr="00000000" w14:paraId="00000171">
      <w:pPr>
        <w:pStyle w:val="Heading2"/>
        <w:numPr>
          <w:ilvl w:val="0"/>
          <w:numId w:val="6"/>
        </w:numPr>
        <w:ind w:left="720" w:hanging="360"/>
        <w:rPr/>
      </w:pPr>
      <w:bookmarkStart w:colFirst="0" w:colLast="0" w:name="_8fyud5is3yf0" w:id="21"/>
      <w:bookmarkEnd w:id="21"/>
      <w:r w:rsidDel="00000000" w:rsidR="00000000" w:rsidRPr="00000000">
        <w:rPr>
          <w:rtl w:val="0"/>
        </w:rPr>
        <w:t xml:space="preserve">Priority KPIs at Launch</w:t>
      </w:r>
    </w:p>
    <w:p w:rsidR="00000000" w:rsidDel="00000000" w:rsidP="00000000" w:rsidRDefault="00000000" w:rsidRPr="00000000" w14:paraId="00000172">
      <w:pPr>
        <w:ind w:left="720" w:firstLine="0"/>
        <w:rPr/>
      </w:pPr>
      <w:r w:rsidDel="00000000" w:rsidR="00000000" w:rsidRPr="00000000">
        <w:rPr>
          <w:rtl w:val="0"/>
        </w:rPr>
        <w:t xml:space="preserve">When launching the platform, the operational focus should be narrow and highly impactful. The following KPIs must be tracked with absolute priority: </w:t>
      </w:r>
    </w:p>
    <w:p w:rsidR="00000000" w:rsidDel="00000000" w:rsidP="00000000" w:rsidRDefault="00000000" w:rsidRPr="00000000" w14:paraId="00000173">
      <w:pPr>
        <w:numPr>
          <w:ilvl w:val="0"/>
          <w:numId w:val="4"/>
        </w:numPr>
        <w:ind w:left="1440" w:hanging="360"/>
        <w:rPr>
          <w:b w:val="1"/>
          <w:bCs w:val="1"/>
        </w:rPr>
      </w:pPr>
      <w:r w:rsidDel="00000000" w:rsidR="00000000" w:rsidRPr="00000000">
        <w:rPr>
          <w:b w:val="1"/>
          <w:bCs w:val="1"/>
          <w:rtl w:val="0"/>
        </w:rPr>
        <w:t xml:space="preserve">Open Critical Vulnerabilities: </w:t>
      </w:r>
      <w:r w:rsidDel="00000000" w:rsidR="00000000" w:rsidRPr="00000000">
        <w:rPr>
          <w:rtl w:val="0"/>
        </w:rPr>
        <w:t xml:space="preserve">To ensure the platform does not go live with known fatal flaws (Zero-day prevention).</w:t>
      </w:r>
      <w:r w:rsidDel="00000000" w:rsidR="00000000" w:rsidRPr="00000000">
        <w:rPr>
          <w:rtl w:val="0"/>
        </w:rPr>
      </w:r>
    </w:p>
    <w:p w:rsidR="00000000" w:rsidDel="00000000" w:rsidP="00000000" w:rsidRDefault="00000000" w:rsidRPr="00000000" w14:paraId="00000174">
      <w:pPr>
        <w:numPr>
          <w:ilvl w:val="0"/>
          <w:numId w:val="4"/>
        </w:numPr>
        <w:ind w:left="1440" w:hanging="360"/>
        <w:rPr>
          <w:b w:val="1"/>
          <w:bCs w:val="1"/>
          <w:u w:val="none"/>
        </w:rPr>
      </w:pPr>
      <w:r w:rsidDel="00000000" w:rsidR="00000000" w:rsidRPr="00000000">
        <w:rPr>
          <w:b w:val="1"/>
          <w:bCs w:val="1"/>
          <w:rtl w:val="0"/>
        </w:rPr>
        <w:t xml:space="preserve">Admin MFA Success Rate: </w:t>
      </w:r>
      <w:r w:rsidDel="00000000" w:rsidR="00000000" w:rsidRPr="00000000">
        <w:rPr>
          <w:rtl w:val="0"/>
        </w:rPr>
        <w:t xml:space="preserve">To protect the most critical asset-administrative access-from day one.</w:t>
      </w:r>
      <w:r w:rsidDel="00000000" w:rsidR="00000000" w:rsidRPr="00000000">
        <w:rPr>
          <w:rtl w:val="0"/>
        </w:rPr>
      </w:r>
    </w:p>
    <w:p w:rsidR="00000000" w:rsidDel="00000000" w:rsidP="00000000" w:rsidRDefault="00000000" w:rsidRPr="00000000" w14:paraId="00000175">
      <w:pPr>
        <w:numPr>
          <w:ilvl w:val="0"/>
          <w:numId w:val="4"/>
        </w:numPr>
        <w:ind w:left="1440" w:hanging="360"/>
        <w:rPr>
          <w:b w:val="1"/>
          <w:bCs w:val="1"/>
          <w:u w:val="none"/>
        </w:rPr>
      </w:pPr>
      <w:r w:rsidDel="00000000" w:rsidR="00000000" w:rsidRPr="00000000">
        <w:rPr>
          <w:b w:val="1"/>
          <w:bCs w:val="1"/>
          <w:rtl w:val="0"/>
        </w:rPr>
        <w:t xml:space="preserve">MTTD &amp; MTTR: </w:t>
      </w:r>
      <w:r w:rsidDel="00000000" w:rsidR="00000000" w:rsidRPr="00000000">
        <w:rPr>
          <w:rtl w:val="0"/>
        </w:rPr>
        <w:t xml:space="preserve">To ensure that if an incident occurs during the chaotic launch period, the SecOps team is capable of detecting and stopping it immediately.</w:t>
      </w:r>
    </w:p>
    <w:sectPr>
      <w:headerReference r:id="rId14" w:type="default"/>
      <w:footerReference r:id="rId15" w:type="default"/>
      <w:pgSz w:h="16834" w:w="11909"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Courier New"/>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76">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t xml:space="preserve"> / </w:t>
    </w:r>
    <w:r w:rsidDel="00000000" w:rsidR="00000000" w:rsidRPr="00000000">
      <w:rPr/>
      <w:fldChar w:fldCharType="begin"/>
      <w:instrText xml:space="preserve">NUMPAGES</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77">
    <w:pPr>
      <w:rPr/>
    </w:pPr>
    <w:r w:rsidDel="00000000" w:rsidR="00000000" w:rsidRPr="00000000">
      <w:rPr>
        <w:rtl w:val="0"/>
      </w:rPr>
      <w:t xml:space="preserve">Clément S. &amp; Gauvain B. - Part 9 &amp; 10 - 19/02/2026</w: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fr"/>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bCs w:val="0"/>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 w:type="table" w:styleId="Table1">
    <w:basedOn w:val="TableNormal"/>
    <w:tblPr>
      <w:tblStyleRowBandSize w:val="1"/>
      <w:tblStyleColBandSize w:val="1"/>
      <w:tblCellMar/>
    </w:tblPr>
  </w:style>
  <w:style w:type="table" w:styleId="Table2">
    <w:basedOn w:val="TableNormal"/>
    <w:tblPr>
      <w:tblStyleRowBandSize w:val="1"/>
      <w:tblStyleColBandSize w:val="1"/>
      <w:tblCellMar/>
    </w:tblPr>
    <w:tcPr>
      <w:shd w:fill="ffffff" w:val="clear"/>
    </w:tcPr>
  </w:style>
  <w:style w:type="table" w:styleId="Table3">
    <w:basedOn w:val="TableNormal"/>
    <w:tblPr>
      <w:tblStyleRowBandSize w:val="1"/>
      <w:tblStyleColBandSize w:val="1"/>
    </w:tblPr>
  </w:style>
</w:styles>
</file>

<file path=word/_rels/document.xml.rels><?xml version="1.0" encoding="UTF-8" standalone="yes"?><Relationships xmlns="http://schemas.openxmlformats.org/package/2006/relationships"><Relationship Id="rId11" Type="http://schemas.openxmlformats.org/officeDocument/2006/relationships/hyperlink" Target="https://www.docker.com/products/hardened-images/" TargetMode="External"/><Relationship Id="rId10" Type="http://schemas.openxmlformats.org/officeDocument/2006/relationships/hyperlink" Target="https://www.chainguard.dev" TargetMode="External"/><Relationship Id="rId13" Type="http://schemas.openxmlformats.org/officeDocument/2006/relationships/hyperlink" Target="https://docs.sigstore.dev/about/overview/" TargetMode="External"/><Relationship Id="rId12" Type="http://schemas.openxmlformats.org/officeDocument/2006/relationships/hyperlink" Target="https://blog.stephane-robert.info/post/docker-hardened-images-gratuites-comparaison/"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nvd.nist.gov/vuln-metrics/cvss" TargetMode="External"/><Relationship Id="rId15" Type="http://schemas.openxmlformats.org/officeDocument/2006/relationships/footer" Target="footer1.xml"/><Relationship Id="rId14" Type="http://schemas.openxmlformats.org/officeDocument/2006/relationships/header" Target="header1.xml"/><Relationship Id="rId5" Type="http://schemas.openxmlformats.org/officeDocument/2006/relationships/styles" Target="styles.xml"/><Relationship Id="rId6" Type="http://schemas.openxmlformats.org/officeDocument/2006/relationships/image" Target="media/image2.png"/><Relationship Id="rId7" Type="http://schemas.openxmlformats.org/officeDocument/2006/relationships/image" Target="media/image3.png"/><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